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ՀՀ-ԼՄՍՀ-ԷԱՃԱՊՁԲ-24/03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համակարգիչների և համակարգչային համակարգի միավորի (պրոցեսոր)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/043-88-72-61/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oful21@mail.ru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ՀՀ-ԼՄՍՀ-ԷԱՃԱՊՁԲ-24/03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համակարգիչների և համակարգչային համակարգի միավորի (պրոցեսոր)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համակարգիչների և համակարգչային համակարգի միավորի (պրոցեսոր)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ՀՀ-ԼՄՍՀ-ԷԱՃԱՊՁԲ-24/03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oful21@mail.ru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համակարգիչների և համակարգչային համակարգի միավորի (պրոցեսոր)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391.97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2024.04.15.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ՀՀ-ԼՄՍՀ-ԷԱՃԱՊՁԲ-24/03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ՀՀ-ԼՄՍՀ-ԷԱՃԱՊՁԲ-24/03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ՀՀ-ԼՄՍՀ-ԷԱՃԱՊՁԲ-24/03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«ՀՀ-ԼՄՍՀ-ԷԱՃԱՊՁԲ-24/03»*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ՀՀ-ԼՄՍՀ-ԷԱՃԱՊՁԲ-24/03*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«ՀՀ-ԼՄՍՀ-ԷԱՃԱՊՁԲ-24/03»*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ՀՀ-ԼՄՍՀ-ԷԱՃԱՊՁԲ-24/03*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ՀԱՄԱՅՆՔԱՅԻՆ ԿԱՌԱՎԱՐՉԱԿԱՆ ՀԻՄՆԱՐԿԻ ԿԱՐԻՔՆԵՐԻ ՀԱՄԱՐ ՀԱՄԱԿԱՐԳԻՉՆԵՐԻ ԵՎ ՀԱՄԱԿԱՐԳՉԱՅԻՆ ՀԱՄԱԿԱՐԳԻ ՄԻԱՎՈՐԻ (ՊՐՈՑԵՍՈՐ)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CPU առնվազն Intel® i3 10100  կամ համարժեք, պրոցեսորի հովացուցիչ՝ LGA,TM  DRAM DDR4 8 GB 2666 օպերատիվ հիշողություն կամ համարժեք, մայրական սալիկը՝ MB  ASUS H510M կամ համարժեք Gigabyte,  կոշտ սկավառակը` HDD առնվազն 1 Tb, Vcad  1 Gb, սնուցման բլոկը՝ առնվազն 550վտ,   իրանը՝ ExeGate, DVD-RW-LG, տեղադրված օպտիկական սարք,   օպերացիոն  համակարգը` Windows  10 pro 64 bit: Համակարգչային USB մկնիկ՝ լարի երկարությունը առնվազն 1,4մ և համակարգչային ստեղնաշար Genius կամ համարժեք Microsoft  : Սարքավորումների սնուցումը՝ 220-240Վոլտ/50-60Հերց, խրոցները` երկբևեռ: Ապրանքը պետք է լինի չօգտագործված (նոր): 
Երաշխիքային ժամկետը՝ նվազագույնը 2 տարի: Ապրանքը պիտի ունենա երաշխիքային կտրոն:
Առաքումն ու բեռնաթափումն իրականացվելու է Մատակարարի կողմից: 
Համակարգչային մոնիտորը՝ ASUS 23.8“VA24EHE, IPS, VGA, DVI, HDMI ,Frameless էկրան կամ DELL 24 – 60.5 սմ կամ համարժեք BENQ, մուտքեր Display Port , USB։ Բոլոր սարքավորումների սնուցումը՝ 220Վոլտ/60Հերց, խրոցները` երկբևեռ: Ապրանքը պետք է լինի չօգտագործված (նոր): Երաշխիքային ժամկետը՝ նվազագույնը 2 տարի:Ապրանքը պիտի ունենա երաշխիքային կտրոն:
Առաքումն ու բեռնաթափումն իրականացվելու է Մատակարարի կողմից: 
Մատակարարը պետք է ներկայացնի նաև տեղեկատվություն ապրանքների ապրանքային նշանի, արտադրողի, մոդելի, ֆիրմային անվանման վերաբերյալ:
  Բոլոր ապրանքների ձեռքբերման ժամկետ է սահմանվում պայմանագրի կնքման օրվանից մինչև  2024թ.-ի մայիսի 15-ը: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Core i5 12400 / B660 / Ram 32Gb / SSD 1Tb / Geforce RTX 3070 Ti 8Gb:
Երաշխիքային ժամկետը՝ նվազագույնը 2 տարի: Ապրանքը պիտի ունենա երաշխիքային կտրոն: Առաքումն ու բեռնաթափումն իրականացվելու է Մատակարարի կողմից: 
 Մատակարարը պետք է ներկայացնի նաև տեղեկատվություն ապրանքների ապրանքային նշանի, արտադրողի, մոդելի, ֆիրմային անվանման վերաբերյալ:
  Բոլոր ապրանքների ձեռքբերման ժամկետ է սահմանվում պայմանագրի կնքման օրվանից մինչև  2024թ.-ի մայիսի 15-ը: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15.05.2024թ.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15.05.2024թ.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