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6E341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E341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6E341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E341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ED7B2C" w:rsidRPr="00433250" w:rsidRDefault="00ED7B2C" w:rsidP="00ED7B2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3325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433250">
        <w:rPr>
          <w:rFonts w:ascii="GHEA Grapalat" w:hAnsi="GHEA Grapalat"/>
          <w:sz w:val="20"/>
          <w:szCs w:val="20"/>
          <w:lang w:val="af-ZA"/>
        </w:rPr>
        <w:t>«</w:t>
      </w:r>
      <w:proofErr w:type="spellStart"/>
      <w:r w:rsidRPr="00433250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43325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3250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43325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3250">
        <w:rPr>
          <w:rFonts w:ascii="GHEA Grapalat" w:hAnsi="GHEA Grapalat" w:cs="Sylfaen"/>
          <w:sz w:val="20"/>
          <w:szCs w:val="20"/>
        </w:rPr>
        <w:t>Լոռու</w:t>
      </w:r>
      <w:proofErr w:type="spellEnd"/>
      <w:r w:rsidRPr="0043325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3250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Pr="0043325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3250">
        <w:rPr>
          <w:rFonts w:ascii="GHEA Grapalat" w:hAnsi="GHEA Grapalat" w:cs="Sylfaen"/>
          <w:sz w:val="20"/>
          <w:szCs w:val="20"/>
        </w:rPr>
        <w:t>Ստեփանավանի</w:t>
      </w:r>
      <w:proofErr w:type="spellEnd"/>
      <w:r w:rsidRPr="0043325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3250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43325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3250">
        <w:rPr>
          <w:rFonts w:ascii="GHEA Grapalat" w:hAnsi="GHEA Grapalat" w:cs="Sylfaen"/>
          <w:sz w:val="20"/>
          <w:szCs w:val="20"/>
        </w:rPr>
        <w:t>աշխատակազմ</w:t>
      </w:r>
      <w:proofErr w:type="spellEnd"/>
      <w:r w:rsidRPr="00433250">
        <w:rPr>
          <w:rFonts w:ascii="GHEA Grapalat" w:hAnsi="GHEA Grapalat"/>
          <w:sz w:val="20"/>
          <w:szCs w:val="20"/>
          <w:lang w:val="af-ZA"/>
        </w:rPr>
        <w:t xml:space="preserve">»  </w:t>
      </w:r>
      <w:proofErr w:type="spellStart"/>
      <w:r w:rsidRPr="00433250">
        <w:rPr>
          <w:rFonts w:ascii="GHEA Grapalat" w:hAnsi="GHEA Grapalat" w:cs="Sylfaen"/>
          <w:sz w:val="20"/>
          <w:szCs w:val="20"/>
        </w:rPr>
        <w:t>համայնքային</w:t>
      </w:r>
      <w:proofErr w:type="spellEnd"/>
      <w:r w:rsidRPr="0043325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3250">
        <w:rPr>
          <w:rFonts w:ascii="GHEA Grapalat" w:hAnsi="GHEA Grapalat" w:cs="Sylfaen"/>
          <w:sz w:val="20"/>
          <w:szCs w:val="20"/>
        </w:rPr>
        <w:t>կառավարչական</w:t>
      </w:r>
      <w:proofErr w:type="spellEnd"/>
      <w:r w:rsidRPr="0043325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33250">
        <w:rPr>
          <w:rFonts w:ascii="GHEA Grapalat" w:hAnsi="GHEA Grapalat" w:cs="Sylfaen"/>
          <w:sz w:val="20"/>
          <w:szCs w:val="20"/>
        </w:rPr>
        <w:t>հիմնարկը</w:t>
      </w:r>
      <w:proofErr w:type="spellEnd"/>
      <w:r w:rsidRPr="0043325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</w:t>
      </w:r>
      <w:r w:rsidRPr="00433250">
        <w:rPr>
          <w:rFonts w:ascii="GHEA Grapalat" w:hAnsi="GHEA Grapalat"/>
          <w:sz w:val="20"/>
          <w:szCs w:val="20"/>
          <w:lang w:val="af-ZA"/>
        </w:rPr>
        <w:t>հ. Ստեփանավան Ս.Սարգսյան փ/շ/ 1</w:t>
      </w:r>
      <w:r w:rsidRPr="00433250">
        <w:rPr>
          <w:rFonts w:ascii="GHEA Grapalat" w:hAnsi="GHEA Grapalat"/>
          <w:lang w:val="af-ZA"/>
        </w:rPr>
        <w:t xml:space="preserve"> </w:t>
      </w:r>
      <w:r w:rsidRPr="0043325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43325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433250" w:rsidRPr="00433250">
        <w:rPr>
          <w:rFonts w:ascii="GHEA Grapalat" w:hAnsi="GHEA Grapalat"/>
          <w:sz w:val="20"/>
          <w:szCs w:val="20"/>
          <w:lang w:val="af-ZA"/>
        </w:rPr>
        <w:t>տանիքների վերանորոգման աշխատանքների որակի տեխնիկական հսկողության ծառայությունների</w:t>
      </w:r>
      <w:r w:rsidR="00433250" w:rsidRPr="0043325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3325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7E6C6F" w:rsidRPr="00433250">
        <w:rPr>
          <w:rFonts w:ascii="GHEA Grapalat" w:hAnsi="GHEA Grapalat"/>
          <w:sz w:val="20"/>
          <w:szCs w:val="20"/>
          <w:lang w:val="af-ZA"/>
        </w:rPr>
        <w:t>ՀՀ-ԼՄՍՀ-</w:t>
      </w:r>
      <w:r w:rsidR="00CA235F" w:rsidRPr="00433250">
        <w:rPr>
          <w:rFonts w:ascii="GHEA Grapalat" w:hAnsi="GHEA Grapalat"/>
          <w:sz w:val="20"/>
          <w:szCs w:val="20"/>
          <w:lang w:val="hy-AM"/>
        </w:rPr>
        <w:t>ԳՀ</w:t>
      </w:r>
      <w:r w:rsidR="009A6796" w:rsidRPr="00433250">
        <w:rPr>
          <w:rFonts w:ascii="GHEA Grapalat" w:hAnsi="GHEA Grapalat"/>
          <w:sz w:val="20"/>
          <w:szCs w:val="20"/>
          <w:lang w:val="hy-AM"/>
        </w:rPr>
        <w:t>Ծ</w:t>
      </w:r>
      <w:r w:rsidR="007E6C6F" w:rsidRPr="00433250">
        <w:rPr>
          <w:rFonts w:ascii="GHEA Grapalat" w:hAnsi="GHEA Grapalat"/>
          <w:sz w:val="20"/>
          <w:szCs w:val="20"/>
          <w:lang w:val="af-ZA"/>
        </w:rPr>
        <w:t>ՁԲ-22/0</w:t>
      </w:r>
      <w:r w:rsidR="00433250" w:rsidRPr="00433250">
        <w:rPr>
          <w:rFonts w:ascii="GHEA Grapalat" w:hAnsi="GHEA Grapalat"/>
          <w:sz w:val="20"/>
          <w:szCs w:val="20"/>
          <w:lang w:val="af-ZA"/>
        </w:rPr>
        <w:t>9</w:t>
      </w:r>
      <w:r w:rsidR="007E6C6F" w:rsidRPr="00433250">
        <w:rPr>
          <w:rFonts w:ascii="GHEA Grapalat" w:hAnsi="GHEA Grapalat"/>
          <w:lang w:val="af-ZA"/>
        </w:rPr>
        <w:t xml:space="preserve"> </w:t>
      </w:r>
      <w:r w:rsidRPr="0043325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</w:t>
      </w:r>
      <w:r w:rsidR="00433250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Pr="0043325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p w:rsidR="00ED7B2C" w:rsidRPr="000D4685" w:rsidRDefault="00ED7B2C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highlight w:val="yellow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2"/>
        <w:gridCol w:w="571"/>
        <w:gridCol w:w="841"/>
        <w:gridCol w:w="29"/>
        <w:gridCol w:w="290"/>
        <w:gridCol w:w="71"/>
        <w:gridCol w:w="714"/>
        <w:gridCol w:w="190"/>
        <w:gridCol w:w="231"/>
        <w:gridCol w:w="151"/>
        <w:gridCol w:w="131"/>
        <w:gridCol w:w="331"/>
        <w:gridCol w:w="604"/>
        <w:gridCol w:w="7"/>
        <w:gridCol w:w="52"/>
        <w:gridCol w:w="118"/>
        <w:gridCol w:w="1025"/>
        <w:gridCol w:w="68"/>
        <w:gridCol w:w="13"/>
        <w:gridCol w:w="519"/>
        <w:gridCol w:w="204"/>
        <w:gridCol w:w="187"/>
        <w:gridCol w:w="154"/>
        <w:gridCol w:w="263"/>
        <w:gridCol w:w="11"/>
        <w:gridCol w:w="458"/>
        <w:gridCol w:w="39"/>
        <w:gridCol w:w="636"/>
        <w:gridCol w:w="209"/>
        <w:gridCol w:w="25"/>
        <w:gridCol w:w="186"/>
        <w:gridCol w:w="35"/>
        <w:gridCol w:w="221"/>
        <w:gridCol w:w="1816"/>
      </w:tblGrid>
      <w:tr w:rsidR="0022631D" w:rsidRPr="000D4685" w:rsidTr="00D648BA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22631D" w:rsidRPr="00B036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82" w:type="dxa"/>
            <w:gridSpan w:val="34"/>
            <w:shd w:val="clear" w:color="auto" w:fill="auto"/>
            <w:vAlign w:val="center"/>
          </w:tcPr>
          <w:p w:rsidR="0022631D" w:rsidRPr="00B036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B036B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B036B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B036B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0D4685" w:rsidTr="00D648BA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22631D" w:rsidRPr="00B036B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4" w:type="dxa"/>
            <w:gridSpan w:val="6"/>
            <w:vMerge w:val="restart"/>
            <w:shd w:val="clear" w:color="auto" w:fill="auto"/>
            <w:vAlign w:val="center"/>
          </w:tcPr>
          <w:p w:rsidR="0022631D" w:rsidRPr="00B036B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22631D" w:rsidRPr="00B036B3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8" w:type="dxa"/>
            <w:gridSpan w:val="6"/>
            <w:shd w:val="clear" w:color="auto" w:fill="auto"/>
            <w:vAlign w:val="center"/>
          </w:tcPr>
          <w:p w:rsidR="0022631D" w:rsidRPr="00B036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B036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B036B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2631D" w:rsidRPr="00B036B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0D4685" w:rsidTr="00D648BA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22631D" w:rsidRPr="000D468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shd w:val="clear" w:color="auto" w:fill="auto"/>
            <w:vAlign w:val="center"/>
          </w:tcPr>
          <w:p w:rsidR="0022631D" w:rsidRPr="000D468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2631D" w:rsidRPr="000D468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 w:val="restart"/>
            <w:shd w:val="clear" w:color="auto" w:fill="auto"/>
            <w:vAlign w:val="center"/>
          </w:tcPr>
          <w:p w:rsidR="0022631D" w:rsidRPr="00B036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B036B3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:rsidR="0022631D" w:rsidRPr="00B036B3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B036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036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B036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B036B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0D468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2631D" w:rsidRPr="000D468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0D4685" w:rsidTr="00D648BA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0D468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0D468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0D468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B036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B036B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B036B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B036B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036B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0D468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0D468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C93F94" w:rsidRPr="000770F4" w:rsidTr="00C93F94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:rsidR="00C93F94" w:rsidRPr="00C93F94" w:rsidRDefault="00C93F94" w:rsidP="00CB0EE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93F9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3F94" w:rsidRPr="00C93F94" w:rsidRDefault="00C93F94" w:rsidP="00CB0EE3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2"/>
                <w:szCs w:val="12"/>
                <w:u w:val="single"/>
                <w:vertAlign w:val="subscript"/>
              </w:rPr>
            </w:pPr>
            <w:r w:rsidRPr="00C93F94">
              <w:rPr>
                <w:rFonts w:ascii="GHEA Grapalat" w:hAnsi="GHEA Grapalat" w:cs="Arial"/>
                <w:sz w:val="12"/>
                <w:szCs w:val="12"/>
                <w:lang w:val="hy-AM"/>
              </w:rPr>
              <w:t>Տանիքների վերանորոգման աշխատանքների որակի տեխնիկական հսկողության ծառայություններ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3F94" w:rsidRPr="00C93F94" w:rsidRDefault="00C93F94" w:rsidP="00CB0EE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93F94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3F94" w:rsidRPr="00C93F94" w:rsidRDefault="00C93F94" w:rsidP="00CB0EE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3F94" w:rsidRPr="00C93F94" w:rsidRDefault="00C93F94" w:rsidP="00CB0EE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93F94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3F94" w:rsidRPr="00C93F94" w:rsidRDefault="00C93F94" w:rsidP="00CB0EE3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93F94" w:rsidRDefault="00C93F94" w:rsidP="00C93F94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</w:p>
          <w:p w:rsidR="00C93F94" w:rsidRPr="00C93F94" w:rsidRDefault="00C93F94" w:rsidP="00C93F94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C93F94">
              <w:rPr>
                <w:rFonts w:ascii="GHEA Grapalat" w:hAnsi="GHEA Grapalat" w:cs="Arial"/>
                <w:sz w:val="14"/>
                <w:szCs w:val="14"/>
              </w:rPr>
              <w:t>207480</w:t>
            </w:r>
          </w:p>
          <w:p w:rsidR="00C93F94" w:rsidRPr="00C93F94" w:rsidRDefault="00C93F94" w:rsidP="00CB0EE3">
            <w:pPr>
              <w:jc w:val="center"/>
              <w:rPr>
                <w:rFonts w:ascii="GHEA Grapalat" w:hAnsi="GHEA Grapalat"/>
                <w:sz w:val="16"/>
                <w:szCs w:val="16"/>
                <w:lang w:val="de-DE"/>
              </w:rPr>
            </w:pPr>
          </w:p>
        </w:tc>
        <w:tc>
          <w:tcPr>
            <w:tcW w:w="182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93F94" w:rsidRPr="00C93F94" w:rsidRDefault="00C93F94">
            <w:pPr>
              <w:rPr>
                <w:lang w:val="de-DE"/>
              </w:rPr>
            </w:pPr>
            <w:r w:rsidRPr="005917B0">
              <w:rPr>
                <w:rFonts w:ascii="GHEA Grapalat" w:hAnsi="GHEA Grapalat" w:cs="Arial"/>
                <w:sz w:val="12"/>
                <w:szCs w:val="12"/>
                <w:lang w:val="hy-AM"/>
              </w:rPr>
              <w:t>Տանիքների վերանորոգման աշխատանքների որակի տեխնիկական հսկողության ծառայություններ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</w:tcPr>
          <w:p w:rsidR="00C93F94" w:rsidRPr="00C93F94" w:rsidRDefault="00C93F94">
            <w:pPr>
              <w:rPr>
                <w:lang w:val="de-DE"/>
              </w:rPr>
            </w:pPr>
            <w:r w:rsidRPr="005917B0">
              <w:rPr>
                <w:rFonts w:ascii="GHEA Grapalat" w:hAnsi="GHEA Grapalat" w:cs="Arial"/>
                <w:sz w:val="12"/>
                <w:szCs w:val="12"/>
                <w:lang w:val="hy-AM"/>
              </w:rPr>
              <w:t>Տանիքների վերանորոգման աշխատանքների որակի տեխնիկական հսկողության ծառայություններ</w:t>
            </w:r>
          </w:p>
        </w:tc>
      </w:tr>
      <w:tr w:rsidR="0022631D" w:rsidRPr="000770F4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0D468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22631D" w:rsidRPr="000770F4" w:rsidTr="000750CD">
        <w:trPr>
          <w:trHeight w:val="137"/>
        </w:trPr>
        <w:tc>
          <w:tcPr>
            <w:tcW w:w="43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25E6A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25E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C25E6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="00C55106" w:rsidRPr="00C25E6A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25E6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C25E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proofErr w:type="spellStart"/>
            <w:r w:rsidRPr="00C25E6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  <w:proofErr w:type="spellEnd"/>
          </w:p>
        </w:tc>
        <w:tc>
          <w:tcPr>
            <w:tcW w:w="685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C25E6A" w:rsidRDefault="00425796" w:rsidP="00FA627C">
            <w:pPr>
              <w:tabs>
                <w:tab w:val="left" w:pos="1248"/>
              </w:tabs>
              <w:spacing w:before="0" w:after="0"/>
              <w:ind w:left="0" w:firstLine="0"/>
              <w:rPr>
                <w:sz w:val="12"/>
                <w:szCs w:val="12"/>
                <w:lang w:val="af-ZA"/>
              </w:rPr>
            </w:pPr>
            <w:r w:rsidRPr="00C25E6A">
              <w:rPr>
                <w:rFonts w:ascii="GHEA Grapalat" w:hAnsi="GHEA Grapalat" w:cs="Sylfaen"/>
                <w:sz w:val="12"/>
                <w:szCs w:val="12"/>
                <w:lang w:val="pt-BR"/>
              </w:rPr>
              <w:t>"Գնումների մասին" ՀՀ օրենքի</w:t>
            </w:r>
            <w:r w:rsidR="00607DEB" w:rsidRPr="00C25E6A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2</w:t>
            </w:r>
            <w:r w:rsidR="00FA627C" w:rsidRPr="00C25E6A">
              <w:rPr>
                <w:rFonts w:ascii="GHEA Grapalat" w:hAnsi="GHEA Grapalat" w:cs="Sylfaen"/>
                <w:sz w:val="12"/>
                <w:szCs w:val="12"/>
                <w:lang w:val="hy-AM"/>
              </w:rPr>
              <w:t>2</w:t>
            </w:r>
            <w:r w:rsidRPr="00C25E6A">
              <w:rPr>
                <w:rFonts w:ascii="GHEA Grapalat" w:hAnsi="GHEA Grapalat" w:cs="Sylfaen"/>
                <w:sz w:val="12"/>
                <w:szCs w:val="12"/>
                <w:lang w:val="pt-BR"/>
              </w:rPr>
              <w:t>-րդ հոդվածի</w:t>
            </w:r>
            <w:r w:rsidR="00607DEB" w:rsidRPr="00C25E6A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</w:t>
            </w:r>
            <w:r w:rsidRPr="00C25E6A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և 15-րդ հոդվածի 6-րդ կետի պահանջներին </w:t>
            </w:r>
            <w:proofErr w:type="spellStart"/>
            <w:r w:rsidRPr="00C25E6A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proofErr w:type="spellEnd"/>
          </w:p>
        </w:tc>
      </w:tr>
      <w:tr w:rsidR="0022631D" w:rsidRPr="000770F4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0D468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22631D" w:rsidRPr="000D4685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C826C0" w:rsidP="00C826C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826C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07</w:t>
            </w:r>
            <w:r w:rsidR="00550789" w:rsidRPr="00C826C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</w:t>
            </w:r>
            <w:r w:rsidRPr="00C826C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10</w:t>
            </w:r>
            <w:r w:rsidR="00744FFF" w:rsidRPr="00C826C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.2022</w:t>
            </w:r>
            <w:r w:rsidR="008F5234" w:rsidRPr="00C826C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թ.</w:t>
            </w:r>
          </w:p>
        </w:tc>
      </w:tr>
      <w:tr w:rsidR="0022631D" w:rsidRPr="000D4685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C826C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Հրավերումկատարվածփոփոխությունների ամսաթիվը</w:t>
            </w:r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0D4685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826C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0D4685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826C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</w:t>
            </w:r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</w:p>
        </w:tc>
      </w:tr>
      <w:tr w:rsidR="0022631D" w:rsidRPr="000D4685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0D4685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26C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C826C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0D4685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22631D" w:rsidRPr="000D468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F2779" w:rsidRPr="000D4685" w:rsidTr="000750CD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6F2779" w:rsidRPr="004430E6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430E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6F2779" w:rsidRPr="004430E6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4430E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4430E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30E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4" w:type="dxa"/>
            <w:gridSpan w:val="26"/>
            <w:shd w:val="clear" w:color="auto" w:fill="auto"/>
            <w:vAlign w:val="center"/>
          </w:tcPr>
          <w:p w:rsidR="006F2779" w:rsidRPr="004430E6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4430E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4430E6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0D4685" w:rsidTr="000750CD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:rsidR="00012170" w:rsidRPr="004430E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012170" w:rsidRPr="004430E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4430E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430E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4430E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430E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4430E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1" w:type="dxa"/>
            <w:gridSpan w:val="9"/>
            <w:shd w:val="clear" w:color="auto" w:fill="auto"/>
            <w:vAlign w:val="center"/>
          </w:tcPr>
          <w:p w:rsidR="00012170" w:rsidRPr="004430E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430E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12170" w:rsidRPr="004430E6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430E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0D4685" w:rsidTr="000750CD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22631D" w:rsidRPr="008B4D9A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B4D9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8B4D9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9" w:type="dxa"/>
            <w:gridSpan w:val="32"/>
            <w:shd w:val="clear" w:color="auto" w:fill="auto"/>
            <w:vAlign w:val="center"/>
          </w:tcPr>
          <w:p w:rsidR="0022631D" w:rsidRPr="008B4D9A" w:rsidRDefault="008B4D9A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highlight w:val="yellow"/>
                <w:lang w:eastAsia="ru-RU"/>
              </w:rPr>
            </w:pPr>
            <w:r w:rsidRPr="008B4D9A">
              <w:rPr>
                <w:rFonts w:ascii="GHEA Grapalat" w:hAnsi="GHEA Grapalat" w:cs="Arial"/>
                <w:sz w:val="14"/>
                <w:szCs w:val="14"/>
                <w:lang w:val="hy-AM"/>
              </w:rPr>
              <w:t>Տանիքների վերանորոգման աշխատանքների որակի տեխնիկական հսկողության ծառայություններ</w:t>
            </w:r>
          </w:p>
        </w:tc>
      </w:tr>
      <w:tr w:rsidR="00FD1677" w:rsidRPr="000D4685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FD1677" w:rsidRPr="00FD1677" w:rsidRDefault="00FD1677" w:rsidP="00FD167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D167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FD1677" w:rsidRPr="00FD1677" w:rsidRDefault="00FD1677" w:rsidP="00FD1677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</w:rPr>
              <w:t>«</w:t>
            </w:r>
            <w:proofErr w:type="spellStart"/>
            <w:r w:rsidRPr="00FD1677">
              <w:rPr>
                <w:rFonts w:ascii="GHEA Grapalat" w:hAnsi="GHEA Grapalat" w:cs="Arial"/>
                <w:sz w:val="14"/>
                <w:szCs w:val="14"/>
              </w:rPr>
              <w:t>Սերպանտին</w:t>
            </w:r>
            <w:proofErr w:type="spellEnd"/>
            <w:r w:rsidRPr="00FD1677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proofErr w:type="spellStart"/>
            <w:r w:rsidRPr="00FD1677">
              <w:rPr>
                <w:rFonts w:ascii="GHEA Grapalat" w:hAnsi="GHEA Grapalat" w:cs="Arial"/>
                <w:sz w:val="14"/>
                <w:szCs w:val="14"/>
              </w:rPr>
              <w:t>Ինժենիրինգ</w:t>
            </w:r>
            <w:proofErr w:type="spellEnd"/>
            <w:r w:rsidRPr="00FD1677">
              <w:rPr>
                <w:rFonts w:ascii="GHEA Grapalat" w:hAnsi="GHEA Grapalat" w:cs="Arial"/>
                <w:sz w:val="14"/>
                <w:szCs w:val="14"/>
              </w:rPr>
              <w:t>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FD1677" w:rsidRPr="00FD1677" w:rsidRDefault="00FD1677" w:rsidP="00FD167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</w:rPr>
              <w:t>207480</w:t>
            </w:r>
          </w:p>
        </w:tc>
        <w:tc>
          <w:tcPr>
            <w:tcW w:w="2161" w:type="dxa"/>
            <w:gridSpan w:val="9"/>
            <w:shd w:val="clear" w:color="auto" w:fill="auto"/>
            <w:vAlign w:val="center"/>
          </w:tcPr>
          <w:p w:rsidR="00FD1677" w:rsidRPr="00FD1677" w:rsidRDefault="00FD1677" w:rsidP="00FD167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FD1677" w:rsidRPr="00FD1677" w:rsidRDefault="00FD1677" w:rsidP="0004210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</w:rPr>
              <w:t>207480</w:t>
            </w:r>
          </w:p>
        </w:tc>
      </w:tr>
      <w:tr w:rsidR="00FD1677" w:rsidRPr="000D4685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FD1677" w:rsidRPr="00FD1677" w:rsidRDefault="00FD1677" w:rsidP="00FD167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D167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FD1677" w:rsidRPr="00FD1677" w:rsidRDefault="00FD1677" w:rsidP="00FD1677">
            <w:pPr>
              <w:jc w:val="center"/>
              <w:rPr>
                <w:rFonts w:ascii="GHEA Grapalat" w:hAnsi="GHEA Grapalat" w:cs="Arial"/>
                <w:bCs/>
                <w:sz w:val="14"/>
                <w:szCs w:val="14"/>
                <w:lang w:val="de-DE"/>
              </w:rPr>
            </w:pPr>
            <w:r w:rsidRPr="00FD1677">
              <w:rPr>
                <w:rFonts w:ascii="GHEA Grapalat" w:hAnsi="GHEA Grapalat" w:cs="Arial"/>
                <w:bCs/>
                <w:sz w:val="14"/>
                <w:szCs w:val="14"/>
              </w:rPr>
              <w:t>«</w:t>
            </w:r>
            <w:proofErr w:type="spellStart"/>
            <w:r w:rsidRPr="00FD1677">
              <w:rPr>
                <w:rFonts w:ascii="GHEA Grapalat" w:hAnsi="GHEA Grapalat" w:cs="Arial"/>
                <w:bCs/>
                <w:sz w:val="14"/>
                <w:szCs w:val="14"/>
              </w:rPr>
              <w:t>Իրտիգ»ՍՊԸ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FD1677" w:rsidRPr="00FD1677" w:rsidRDefault="00FD1677" w:rsidP="00FD167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</w:rPr>
              <w:t>120000</w:t>
            </w:r>
          </w:p>
        </w:tc>
        <w:tc>
          <w:tcPr>
            <w:tcW w:w="2161" w:type="dxa"/>
            <w:gridSpan w:val="9"/>
            <w:shd w:val="clear" w:color="auto" w:fill="auto"/>
            <w:vAlign w:val="center"/>
          </w:tcPr>
          <w:p w:rsidR="00FD1677" w:rsidRPr="00FD1677" w:rsidRDefault="00FD1677" w:rsidP="00FD167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  <w:lang w:val="hy-AM"/>
              </w:rPr>
              <w:t>24000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FD1677" w:rsidRPr="00FD1677" w:rsidRDefault="00FD1677" w:rsidP="0004210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  <w:lang w:val="de-DE"/>
              </w:rPr>
              <w:t>144000</w:t>
            </w:r>
          </w:p>
        </w:tc>
      </w:tr>
      <w:tr w:rsidR="00FD1677" w:rsidRPr="000D4685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FD1677" w:rsidRPr="00FD1677" w:rsidRDefault="00FD1677" w:rsidP="00FD167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D167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FD1677" w:rsidRPr="00FD1677" w:rsidRDefault="00FD1677" w:rsidP="00FD1677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sz w:val="14"/>
                <w:szCs w:val="14"/>
                <w:lang w:val="hy-AM"/>
              </w:rPr>
              <w:t>Ա/Ձ Մկրտիչ Սուրենի Մելքոնյան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FD1677" w:rsidRPr="00FD1677" w:rsidRDefault="00FD1677" w:rsidP="00FD167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</w:rPr>
            </w:pPr>
            <w:r w:rsidRPr="00FD1677">
              <w:rPr>
                <w:rFonts w:ascii="GHEA Grapalat" w:hAnsi="GHEA Grapalat" w:cs="Arial"/>
                <w:bCs/>
                <w:sz w:val="14"/>
                <w:szCs w:val="14"/>
              </w:rPr>
              <w:t>149000</w:t>
            </w:r>
          </w:p>
        </w:tc>
        <w:tc>
          <w:tcPr>
            <w:tcW w:w="2161" w:type="dxa"/>
            <w:gridSpan w:val="9"/>
            <w:shd w:val="clear" w:color="auto" w:fill="auto"/>
            <w:vAlign w:val="center"/>
          </w:tcPr>
          <w:p w:rsidR="00FD1677" w:rsidRPr="00FD1677" w:rsidRDefault="00FD1677" w:rsidP="00FD167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</w:pPr>
            <w:r w:rsidRPr="00FD1677">
              <w:rPr>
                <w:rFonts w:ascii="GHEA Grapalat" w:hAnsi="GHEA Grapalat" w:cs="Arial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FD1677" w:rsidRPr="00FD1677" w:rsidRDefault="00FD1677" w:rsidP="00042103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Arial"/>
                <w:bCs/>
                <w:sz w:val="14"/>
                <w:szCs w:val="14"/>
              </w:rPr>
            </w:pPr>
            <w:r w:rsidRPr="00FD1677">
              <w:rPr>
                <w:rFonts w:ascii="GHEA Grapalat" w:hAnsi="GHEA Grapalat" w:cs="Arial"/>
                <w:bCs/>
                <w:sz w:val="14"/>
                <w:szCs w:val="14"/>
              </w:rPr>
              <w:t>149000</w:t>
            </w:r>
          </w:p>
        </w:tc>
      </w:tr>
      <w:tr w:rsidR="00FD1677" w:rsidRPr="000D4685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FD1677" w:rsidRPr="000D4685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349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349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D1677" w:rsidRPr="000D4685" w:rsidTr="000750C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FD1677" w:rsidRPr="002349CA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349C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349C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349C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FD1677" w:rsidRPr="002349CA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349C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349C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349C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2349CA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349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349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349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349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349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349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349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349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FD1677" w:rsidRPr="000D4685" w:rsidTr="000750CD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2349CA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2349CA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2349CA" w:rsidRDefault="00FD167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2349CA" w:rsidRDefault="00FD167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հրավերով սահմանված </w:t>
            </w:r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2349CA" w:rsidRDefault="00FD1677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հրավերով սահմանված </w:t>
            </w:r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2349CA" w:rsidRDefault="00FD1677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349CA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FD1677" w:rsidRPr="000D4685" w:rsidTr="000750CD"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D1677" w:rsidRPr="000D4685" w:rsidTr="000750CD"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FD1677" w:rsidRPr="000D4685" w:rsidTr="000750CD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:rsidR="00FD1677" w:rsidRPr="00D07D95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07D9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07D9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7D9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9" w:type="dxa"/>
            <w:gridSpan w:val="30"/>
            <w:shd w:val="clear" w:color="auto" w:fill="auto"/>
            <w:vAlign w:val="center"/>
          </w:tcPr>
          <w:p w:rsidR="00FD1677" w:rsidRPr="00D07D95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D07D9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D07D9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D07D9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D07D9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7D9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D07D9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7D9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D07D9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7D9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FD1677" w:rsidRPr="000D4685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FD1677" w:rsidRPr="000D4685" w:rsidTr="000750CD">
        <w:trPr>
          <w:trHeight w:val="346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4D5C61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4D5C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4D5C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5C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4D5C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5C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4D5C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5C6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4D5C61" w:rsidRDefault="004D5C61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4D5C61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</w:t>
            </w:r>
            <w:r w:rsidR="00FD1677" w:rsidRPr="004D5C6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Pr="004D5C61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10</w:t>
            </w:r>
            <w:r w:rsidR="00FD1677" w:rsidRPr="004D5C6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="00FD1677" w:rsidRPr="004D5C61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="00FD1677" w:rsidRPr="004D5C61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թ.</w:t>
            </w:r>
          </w:p>
        </w:tc>
      </w:tr>
      <w:tr w:rsidR="00FD1677" w:rsidRPr="000D4685" w:rsidTr="000750CD">
        <w:trPr>
          <w:trHeight w:val="92"/>
        </w:trPr>
        <w:tc>
          <w:tcPr>
            <w:tcW w:w="4973" w:type="dxa"/>
            <w:gridSpan w:val="15"/>
            <w:vMerge w:val="restart"/>
            <w:shd w:val="clear" w:color="auto" w:fill="auto"/>
            <w:vAlign w:val="center"/>
          </w:tcPr>
          <w:p w:rsidR="00FD1677" w:rsidRPr="00D9682A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968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D9682A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D9682A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9682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FD1677" w:rsidRPr="000D4685" w:rsidTr="000750CD">
        <w:trPr>
          <w:trHeight w:val="92"/>
        </w:trPr>
        <w:tc>
          <w:tcPr>
            <w:tcW w:w="497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677" w:rsidRPr="00D9682A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D9682A" w:rsidRDefault="00D9682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D9682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25</w:t>
            </w:r>
            <w:r w:rsidR="00FD1677" w:rsidRPr="00D9682A"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  <w:t>․</w:t>
            </w:r>
            <w:r w:rsidRPr="00D9682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10</w:t>
            </w:r>
            <w:r w:rsidR="00FD1677" w:rsidRPr="00D9682A"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  <w:t>․</w:t>
            </w:r>
            <w:r w:rsidR="00FD1677" w:rsidRPr="00D9682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FD1677" w:rsidRPr="00D9682A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D9682A" w:rsidRDefault="00D9682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D9682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03</w:t>
            </w:r>
            <w:r w:rsidR="00FD1677" w:rsidRPr="00D9682A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D9682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11</w:t>
            </w:r>
            <w:r w:rsidR="00FD1677" w:rsidRPr="00D9682A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="00FD1677" w:rsidRPr="00D9682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="00FD1677" w:rsidRPr="00D9682A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</w:tr>
      <w:tr w:rsidR="00FD1677" w:rsidRPr="000D4685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1677" w:rsidRPr="000D4685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C6F8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2C6F8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="002C6F8E" w:rsidRPr="002C6F8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09</w:t>
            </w:r>
            <w:r w:rsidR="002C6F8E" w:rsidRPr="002C6F8E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</w:t>
            </w:r>
            <w:r w:rsidR="002C6F8E" w:rsidRPr="002C6F8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11</w:t>
            </w:r>
            <w:r w:rsidRPr="002C6F8E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.2022թ.</w:t>
            </w:r>
          </w:p>
        </w:tc>
      </w:tr>
      <w:tr w:rsidR="00FD1677" w:rsidRPr="000D4685" w:rsidTr="000750CD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F322BB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322B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6F3CFB" w:rsidRDefault="00FD1677" w:rsidP="004E1955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6F3CFB">
              <w:rPr>
                <w:rFonts w:ascii="GHEA Grapalat" w:hAnsi="GHEA Grapalat" w:cs="Sylfaen"/>
                <w:sz w:val="14"/>
                <w:szCs w:val="14"/>
              </w:rPr>
              <w:t>«</w:t>
            </w:r>
            <w:r w:rsidRPr="006F3CFB">
              <w:rPr>
                <w:rFonts w:ascii="GHEA Grapalat" w:hAnsi="GHEA Grapalat" w:cs="Sylfaen"/>
                <w:sz w:val="14"/>
                <w:szCs w:val="14"/>
                <w:lang w:val="hy-AM"/>
              </w:rPr>
              <w:t>Իրտիգ</w:t>
            </w:r>
            <w:r w:rsidRPr="006F3CFB">
              <w:rPr>
                <w:rFonts w:ascii="GHEA Grapalat" w:hAnsi="GHEA Grapalat" w:cs="Sylfaen"/>
                <w:sz w:val="14"/>
                <w:szCs w:val="14"/>
              </w:rPr>
              <w:t>»</w:t>
            </w:r>
            <w:proofErr w:type="gramStart"/>
            <w:r w:rsidRPr="006F3CFB">
              <w:rPr>
                <w:rFonts w:ascii="GHEA Grapalat" w:hAnsi="GHEA Grapalat" w:cs="Sylfaen"/>
                <w:sz w:val="14"/>
                <w:szCs w:val="14"/>
                <w:lang w:val="hy-AM"/>
              </w:rPr>
              <w:t>ՍՊԸ</w:t>
            </w:r>
            <w:r w:rsidR="00F322BB" w:rsidRPr="006F3CFB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 w:rsidRPr="006F3CF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 </w:t>
            </w:r>
            <w:r w:rsidR="006F3CFB" w:rsidRPr="006F3CF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11.11</w:t>
            </w:r>
            <w:r w:rsidRPr="006F3CF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</w:t>
            </w:r>
            <w:proofErr w:type="gramEnd"/>
            <w:r w:rsidRPr="006F3CF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</w:p>
          <w:p w:rsidR="00FD1677" w:rsidRPr="000D4685" w:rsidRDefault="00FD1677" w:rsidP="009A37EC">
            <w:pPr>
              <w:rPr>
                <w:rFonts w:ascii="GHEA Grapalat" w:hAnsi="GHEA Grapalat" w:cs="Arial"/>
                <w:sz w:val="14"/>
                <w:szCs w:val="14"/>
                <w:highlight w:val="yellow"/>
                <w:lang w:val="hy-AM"/>
              </w:rPr>
            </w:pPr>
          </w:p>
          <w:p w:rsidR="00FD1677" w:rsidRPr="000D4685" w:rsidRDefault="00FD1677" w:rsidP="00AE2E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FD1677" w:rsidRPr="000D4685" w:rsidTr="000750CD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6F3CFB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F3C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F3C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3C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F3C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3C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6F3C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3C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6F3C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3C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33E3" w:rsidRPr="006F3CFB" w:rsidRDefault="006833E3" w:rsidP="006833E3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6F3CFB">
              <w:rPr>
                <w:rFonts w:ascii="GHEA Grapalat" w:hAnsi="GHEA Grapalat" w:cs="Sylfaen"/>
                <w:sz w:val="14"/>
                <w:szCs w:val="14"/>
              </w:rPr>
              <w:t>«</w:t>
            </w:r>
            <w:r w:rsidRPr="006F3CFB">
              <w:rPr>
                <w:rFonts w:ascii="GHEA Grapalat" w:hAnsi="GHEA Grapalat" w:cs="Sylfaen"/>
                <w:sz w:val="14"/>
                <w:szCs w:val="14"/>
                <w:lang w:val="hy-AM"/>
              </w:rPr>
              <w:t>Իրտիգ</w:t>
            </w:r>
            <w:r w:rsidRPr="006F3CFB">
              <w:rPr>
                <w:rFonts w:ascii="GHEA Grapalat" w:hAnsi="GHEA Grapalat" w:cs="Sylfaen"/>
                <w:sz w:val="14"/>
                <w:szCs w:val="14"/>
              </w:rPr>
              <w:t>»</w:t>
            </w:r>
            <w:proofErr w:type="gramStart"/>
            <w:r w:rsidRPr="006F3CFB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ՍՊԸ </w:t>
            </w:r>
            <w:r w:rsidRPr="006F3CF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 </w:t>
            </w:r>
            <w:r w:rsidR="006F3CFB" w:rsidRPr="006F3CF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11.11</w:t>
            </w:r>
            <w:r w:rsidRPr="006F3CF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</w:t>
            </w:r>
            <w:proofErr w:type="gramEnd"/>
            <w:r w:rsidRPr="006F3CF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</w:p>
          <w:p w:rsidR="00FD1677" w:rsidRPr="006F3CFB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1677" w:rsidRPr="000D4685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FD1677" w:rsidRPr="000D4685" w:rsidTr="000750C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FD1677" w:rsidRPr="00B13578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8" w:type="dxa"/>
            <w:gridSpan w:val="31"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135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B1357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B135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FD1677" w:rsidRPr="000D4685" w:rsidTr="000750CD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FD1677" w:rsidRPr="00B13578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 w:val="restart"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47" w:type="dxa"/>
            <w:gridSpan w:val="6"/>
            <w:vMerge w:val="restart"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FD1677" w:rsidRPr="000D4685" w:rsidTr="000750CD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FD1677" w:rsidRPr="00B13578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FD1677" w:rsidRPr="000D4685" w:rsidTr="000750CD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B13578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B135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B135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35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B135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135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B13578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B13578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B13578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D1677" w:rsidRPr="000D4685" w:rsidTr="004C1E9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FD1677" w:rsidRPr="009716FB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716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FD1677" w:rsidRPr="00C16F27" w:rsidRDefault="00FD1677">
            <w:pPr>
              <w:rPr>
                <w:sz w:val="14"/>
                <w:szCs w:val="14"/>
              </w:rPr>
            </w:pPr>
            <w:r w:rsidRPr="00C16F27">
              <w:rPr>
                <w:rFonts w:ascii="GHEA Grapalat" w:hAnsi="GHEA Grapalat" w:cs="Sylfaen"/>
                <w:sz w:val="14"/>
                <w:szCs w:val="14"/>
              </w:rPr>
              <w:t>«</w:t>
            </w:r>
            <w:r w:rsidRPr="00C16F27">
              <w:rPr>
                <w:rFonts w:ascii="GHEA Grapalat" w:hAnsi="GHEA Grapalat" w:cs="Sylfaen"/>
                <w:sz w:val="14"/>
                <w:szCs w:val="14"/>
                <w:lang w:val="hy-AM"/>
              </w:rPr>
              <w:t>Իրտիգ</w:t>
            </w:r>
            <w:r w:rsidRPr="00C16F27">
              <w:rPr>
                <w:rFonts w:ascii="GHEA Grapalat" w:hAnsi="GHEA Grapalat" w:cs="Sylfaen"/>
                <w:sz w:val="14"/>
                <w:szCs w:val="14"/>
              </w:rPr>
              <w:t>»</w:t>
            </w:r>
            <w:r w:rsidRPr="00C16F27">
              <w:rPr>
                <w:rFonts w:ascii="GHEA Grapalat" w:hAnsi="GHEA Grapalat" w:cs="Sylfaen"/>
                <w:sz w:val="14"/>
                <w:szCs w:val="14"/>
                <w:lang w:val="hy-AM"/>
              </w:rPr>
              <w:t>ՍՊԸ</w:t>
            </w:r>
            <w:r w:rsidRPr="00C16F2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:rsidR="00FD1677" w:rsidRPr="00C16F27" w:rsidRDefault="00FD1677" w:rsidP="00C16F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16F27">
              <w:rPr>
                <w:rFonts w:ascii="GHEA Grapalat" w:hAnsi="GHEA Grapalat"/>
                <w:sz w:val="14"/>
                <w:szCs w:val="14"/>
                <w:lang w:val="af-ZA"/>
              </w:rPr>
              <w:t>ՀՀ-ԼՄՍՀ-</w:t>
            </w:r>
            <w:r w:rsidRPr="00C16F27">
              <w:rPr>
                <w:rFonts w:ascii="GHEA Grapalat" w:hAnsi="GHEA Grapalat"/>
                <w:sz w:val="14"/>
                <w:szCs w:val="14"/>
                <w:lang w:val="hy-AM"/>
              </w:rPr>
              <w:t>ԳՀԾ</w:t>
            </w:r>
            <w:r w:rsidRPr="00C16F27">
              <w:rPr>
                <w:rFonts w:ascii="GHEA Grapalat" w:hAnsi="GHEA Grapalat"/>
                <w:sz w:val="14"/>
                <w:szCs w:val="14"/>
                <w:lang w:val="af-ZA"/>
              </w:rPr>
              <w:t>ՁԲ-22/0</w:t>
            </w:r>
            <w:r w:rsidR="00C16F27" w:rsidRPr="00C16F27">
              <w:rPr>
                <w:rFonts w:ascii="GHEA Grapalat" w:hAnsi="GHEA Grapalat"/>
                <w:sz w:val="14"/>
                <w:szCs w:val="14"/>
                <w:lang w:val="hy-AM"/>
              </w:rPr>
              <w:t>9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FD1677" w:rsidRPr="000D4685" w:rsidRDefault="00FD1677" w:rsidP="000770F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val="hy-AM" w:eastAsia="ru-RU"/>
              </w:rPr>
            </w:pPr>
            <w:r w:rsidRPr="000770F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  <w:r w:rsidR="000770F4" w:rsidRPr="000770F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  <w:r w:rsidRPr="000770F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</w:t>
            </w:r>
            <w:r w:rsidR="000770F4" w:rsidRPr="000770F4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11</w:t>
            </w:r>
            <w:r w:rsidRPr="000770F4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.2022թ.</w:t>
            </w: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FD1677" w:rsidRPr="000D4685" w:rsidRDefault="00FD1677" w:rsidP="007F55E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val="hy-AM" w:eastAsia="ru-RU"/>
              </w:rPr>
            </w:pPr>
            <w:r w:rsidRPr="00465C67">
              <w:rPr>
                <w:rFonts w:ascii="GHEA Grapalat" w:hAnsi="GHEA Grapalat" w:cs="Sylfaen"/>
                <w:sz w:val="12"/>
                <w:szCs w:val="12"/>
                <w:lang w:val="hy-AM"/>
              </w:rPr>
              <w:t>Ֆ</w:t>
            </w:r>
            <w:r w:rsidRPr="00465C67">
              <w:rPr>
                <w:rFonts w:ascii="GHEA Grapalat" w:hAnsi="GHEA Grapalat" w:cs="Sylfaen"/>
                <w:sz w:val="12"/>
                <w:szCs w:val="12"/>
                <w:lang w:val="pt-BR"/>
              </w:rPr>
              <w:t>ինանսական միջոցներ նախատեսվելու դեպքում կողմերի միջև կնքվող համաձայնագրի ուժի մեջ մտնելու օրվանից սկսած</w:t>
            </w:r>
            <w:r w:rsidRPr="00465C67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r w:rsidRPr="00465C67">
              <w:rPr>
                <w:rFonts w:ascii="GHEA Grapalat" w:hAnsi="GHEA Grapalat"/>
                <w:sz w:val="12"/>
                <w:szCs w:val="12"/>
                <w:lang w:val="hy-AM"/>
              </w:rPr>
              <w:t>մինչև</w:t>
            </w:r>
            <w:r w:rsidRPr="00465C67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r w:rsidRPr="00465C67">
              <w:rPr>
                <w:rFonts w:ascii="GHEA Grapalat" w:hAnsi="GHEA Grapalat"/>
                <w:sz w:val="12"/>
                <w:szCs w:val="12"/>
                <w:lang w:val="hy-AM"/>
              </w:rPr>
              <w:t>շինարարական</w:t>
            </w:r>
            <w:r w:rsidRPr="00465C67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r w:rsidRPr="00465C67">
              <w:rPr>
                <w:rFonts w:ascii="GHEA Grapalat" w:hAnsi="GHEA Grapalat"/>
                <w:sz w:val="12"/>
                <w:szCs w:val="12"/>
                <w:lang w:val="hy-AM"/>
              </w:rPr>
              <w:t>աշխատանքների</w:t>
            </w:r>
            <w:r w:rsidRPr="00465C67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r w:rsidRPr="00465C67">
              <w:rPr>
                <w:rFonts w:ascii="GHEA Grapalat" w:hAnsi="GHEA Grapalat"/>
                <w:sz w:val="12"/>
                <w:szCs w:val="12"/>
                <w:lang w:val="hy-AM"/>
              </w:rPr>
              <w:t>ավարտը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FD1677" w:rsidRPr="0070166F" w:rsidRDefault="0070166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val="hy-AM" w:eastAsia="ru-RU"/>
              </w:rPr>
            </w:pPr>
            <w:r w:rsidRPr="0070166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144000</w:t>
            </w:r>
          </w:p>
        </w:tc>
      </w:tr>
      <w:tr w:rsidR="00FD1677" w:rsidRPr="000D4685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FD1677" w:rsidRPr="00A66F21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FD1677" w:rsidRPr="000D4685" w:rsidTr="000750CD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A66F21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A66F21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A66F21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A66F21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A66F21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A66F21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A66F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FD1677" w:rsidRPr="000D4685" w:rsidTr="000750CD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4E44C6" w:rsidRDefault="00FD1677" w:rsidP="009611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E44C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1677" w:rsidRPr="004E44C6" w:rsidRDefault="00FD1677" w:rsidP="003912E4">
            <w:pPr>
              <w:rPr>
                <w:sz w:val="14"/>
                <w:szCs w:val="14"/>
              </w:rPr>
            </w:pPr>
            <w:r w:rsidRPr="004E44C6">
              <w:rPr>
                <w:rFonts w:ascii="GHEA Grapalat" w:hAnsi="GHEA Grapalat" w:cs="Sylfaen"/>
                <w:sz w:val="14"/>
                <w:szCs w:val="14"/>
              </w:rPr>
              <w:t>«</w:t>
            </w:r>
            <w:r w:rsidRPr="004E44C6">
              <w:rPr>
                <w:rFonts w:ascii="GHEA Grapalat" w:hAnsi="GHEA Grapalat" w:cs="Sylfaen"/>
                <w:sz w:val="14"/>
                <w:szCs w:val="14"/>
                <w:lang w:val="hy-AM"/>
              </w:rPr>
              <w:t>Իրտիգ</w:t>
            </w:r>
            <w:r w:rsidRPr="004E44C6">
              <w:rPr>
                <w:rFonts w:ascii="GHEA Grapalat" w:hAnsi="GHEA Grapalat" w:cs="Sylfaen"/>
                <w:sz w:val="14"/>
                <w:szCs w:val="14"/>
              </w:rPr>
              <w:t>»</w:t>
            </w:r>
            <w:r w:rsidRPr="004E44C6">
              <w:rPr>
                <w:rFonts w:ascii="GHEA Grapalat" w:hAnsi="GHEA Grapalat" w:cs="Sylfaen"/>
                <w:sz w:val="14"/>
                <w:szCs w:val="14"/>
                <w:lang w:val="hy-AM"/>
              </w:rPr>
              <w:t>ՍՊԸ</w:t>
            </w:r>
            <w:r w:rsidRPr="004E44C6">
              <w:rPr>
                <w:sz w:val="14"/>
                <w:szCs w:val="14"/>
              </w:rPr>
              <w:t xml:space="preserve"> 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4E44C6" w:rsidRDefault="00FD1677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</w:pPr>
            <w:r w:rsidRPr="004E44C6">
              <w:rPr>
                <w:rFonts w:ascii="GHEA Grapalat" w:hAnsi="GHEA Grapalat" w:cs="Arial"/>
                <w:sz w:val="14"/>
                <w:szCs w:val="14"/>
                <w:lang w:val="hy-AM"/>
              </w:rPr>
              <w:t>Լոռու մարզ,ք</w:t>
            </w:r>
            <w:r w:rsidRPr="004E44C6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4E44C6">
              <w:rPr>
                <w:rFonts w:ascii="GHEA Grapalat" w:hAnsi="GHEA Grapalat" w:cs="Arial"/>
                <w:sz w:val="14"/>
                <w:szCs w:val="14"/>
                <w:lang w:val="hy-AM"/>
              </w:rPr>
              <w:t>Վանաձոր, Տիգրան Մեծի փողոց, շենք 40 բն</w:t>
            </w:r>
            <w:r w:rsidRPr="004E44C6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4E44C6">
              <w:rPr>
                <w:rFonts w:ascii="GHEA Grapalat" w:hAnsi="GHEA Grapalat" w:cs="Arial"/>
                <w:sz w:val="14"/>
                <w:szCs w:val="14"/>
                <w:lang w:val="hy-AM"/>
              </w:rPr>
              <w:t>28, հեռ</w:t>
            </w:r>
            <w:r w:rsidRPr="004E44C6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Pr="004E44C6">
              <w:rPr>
                <w:rFonts w:ascii="GHEA Grapalat" w:hAnsi="GHEA Grapalat" w:cs="Arial"/>
                <w:sz w:val="14"/>
                <w:szCs w:val="14"/>
                <w:lang w:val="hy-AM"/>
              </w:rPr>
              <w:t>099 89 89 87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4E44C6" w:rsidRDefault="00FD1677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44C6">
              <w:rPr>
                <w:rFonts w:ascii="GHEA Grapalat" w:hAnsi="GHEA Grapalat" w:cs="Arial"/>
                <w:sz w:val="14"/>
                <w:szCs w:val="14"/>
                <w:lang w:val="hy-AM"/>
              </w:rPr>
              <w:t>irtig@inbox.ru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4E44C6" w:rsidRDefault="00FD1677" w:rsidP="004F45B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E44C6">
              <w:rPr>
                <w:rFonts w:ascii="GHEA Grapalat" w:hAnsi="GHEA Grapalat"/>
                <w:sz w:val="14"/>
                <w:szCs w:val="14"/>
                <w:lang w:val="hy-AM"/>
              </w:rPr>
              <w:t>220053335679000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4E44C6" w:rsidRDefault="00FD1677" w:rsidP="004F45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E44C6">
              <w:rPr>
                <w:rFonts w:ascii="GHEA Grapalat" w:hAnsi="GHEA Grapalat" w:cs="Sylfaen"/>
                <w:sz w:val="14"/>
                <w:szCs w:val="14"/>
                <w:lang w:val="hy-AM"/>
              </w:rPr>
              <w:t>06954405</w:t>
            </w:r>
          </w:p>
        </w:tc>
      </w:tr>
      <w:tr w:rsidR="00FD1677" w:rsidRPr="000D4685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FD1677" w:rsidRPr="000D4685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677" w:rsidRPr="00DC3D84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C3D8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C3D8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3D8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677" w:rsidRPr="00DC3D84" w:rsidRDefault="00FD1677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C3D8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DC3D8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C3D84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D1677" w:rsidRPr="000D4685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FD1677" w:rsidRPr="00D10D6E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1677" w:rsidRPr="000D4685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FD1677" w:rsidRPr="00D10D6E" w:rsidRDefault="00FD1677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bookmarkStart w:id="0" w:name="_GoBack"/>
            <w:bookmarkEnd w:id="0"/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FD1677" w:rsidRPr="00D10D6E" w:rsidRDefault="00FD167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FD1677" w:rsidRPr="00D10D6E" w:rsidRDefault="00FD167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FD1677" w:rsidRPr="00D10D6E" w:rsidRDefault="00FD167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FD1677" w:rsidRPr="00D10D6E" w:rsidRDefault="00FD1677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FD1677" w:rsidRPr="00D10D6E" w:rsidRDefault="00FD1677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FD1677" w:rsidRPr="00D10D6E" w:rsidRDefault="00FD1677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FD1677" w:rsidRPr="00D10D6E" w:rsidRDefault="00FD1677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FD1677" w:rsidRPr="00D10D6E" w:rsidRDefault="00FD1677" w:rsidP="002327F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D10D6E" w:rsidRPr="00D10D6E">
              <w:rPr>
                <w:rFonts w:ascii="GHEA Grapalat" w:eastAsia="Times New Roman" w:hAnsi="GHEA Grapalat"/>
                <w:b/>
                <w:sz w:val="14"/>
                <w:szCs w:val="14"/>
                <w:lang w:val="de-DE" w:eastAsia="ru-RU"/>
              </w:rPr>
              <w:t>levon1.59@mail.ru</w:t>
            </w:r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D10D6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FD1677" w:rsidRPr="000D4685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FD1677" w:rsidRPr="000770F4" w:rsidTr="000750CD">
        <w:trPr>
          <w:trHeight w:val="475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D1677" w:rsidRPr="005E0CDD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9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FD1677" w:rsidRPr="005E0CDD" w:rsidRDefault="00EF62C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="00FD1677" w:rsidRPr="005E0CDD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www.procurement.am</w:t>
              </w:r>
            </w:hyperlink>
            <w:r w:rsidR="00FD1677" w:rsidRPr="005E0CD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, www.armeps.am</w:t>
            </w:r>
          </w:p>
        </w:tc>
      </w:tr>
      <w:tr w:rsidR="00FD1677" w:rsidRPr="000770F4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  <w:p w:rsidR="00FD1677" w:rsidRPr="000D4685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FD1677" w:rsidRPr="000D4685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5E0CDD" w:rsidRDefault="00FD167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E0CD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66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5E0CDD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5E0CD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FD1677" w:rsidRPr="000D4685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D1677" w:rsidRPr="005E0CDD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FD1677" w:rsidRPr="000D4685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5E0CDD" w:rsidRDefault="00FD167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E0CD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proofErr w:type="spellStart"/>
            <w:r w:rsidRPr="005E0CD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5E0CD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E0CD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866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5E0CDD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5E0CD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FD1677" w:rsidRPr="000D4685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FD1677" w:rsidRPr="005E0CDD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D1677" w:rsidRPr="000D4685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5E0CDD" w:rsidRDefault="00FD167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5E0CDD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5E0CD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FD1677" w:rsidRPr="000D4685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FD1677" w:rsidRPr="005E0CDD" w:rsidRDefault="00FD167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D1677" w:rsidRPr="000D4685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FD1677" w:rsidRPr="005E0CDD" w:rsidRDefault="00FD167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E0CD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D1677" w:rsidRPr="000D4685" w:rsidTr="000750CD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5E0CDD" w:rsidRDefault="00FD167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5E0CDD" w:rsidRDefault="00FD167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1677" w:rsidRPr="005E0CDD" w:rsidRDefault="00FD1677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E0CD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D1677" w:rsidRPr="0022631D" w:rsidTr="000750CD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:rsidR="00FD1677" w:rsidRPr="005E0CDD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5E0CD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Օֆելյա</w:t>
            </w:r>
            <w:proofErr w:type="spellEnd"/>
            <w:r w:rsidRPr="005E0CD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E0CD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Մանվելյան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FD1677" w:rsidRPr="005E0CDD" w:rsidRDefault="00FD1677" w:rsidP="00164A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5E0CD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077-70-20-75</w:t>
            </w:r>
          </w:p>
        </w:tc>
        <w:tc>
          <w:tcPr>
            <w:tcW w:w="3899" w:type="dxa"/>
            <w:gridSpan w:val="11"/>
            <w:shd w:val="clear" w:color="auto" w:fill="auto"/>
            <w:vAlign w:val="center"/>
          </w:tcPr>
          <w:p w:rsidR="00FD1677" w:rsidRPr="005E0CDD" w:rsidRDefault="00FD167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5E0CD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stepanavan.gnumner@mail.ru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CA" w:rsidRDefault="00EF62CA" w:rsidP="0022631D">
      <w:pPr>
        <w:spacing w:before="0" w:after="0"/>
      </w:pPr>
      <w:r>
        <w:separator/>
      </w:r>
    </w:p>
  </w:endnote>
  <w:endnote w:type="continuationSeparator" w:id="0">
    <w:p w:rsidR="00EF62CA" w:rsidRDefault="00EF62C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CA" w:rsidRDefault="00EF62CA" w:rsidP="0022631D">
      <w:pPr>
        <w:spacing w:before="0" w:after="0"/>
      </w:pPr>
      <w:r>
        <w:separator/>
      </w:r>
    </w:p>
  </w:footnote>
  <w:footnote w:type="continuationSeparator" w:id="0">
    <w:p w:rsidR="00EF62CA" w:rsidRDefault="00EF62CA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FD1677" w:rsidRPr="00871366" w:rsidRDefault="00FD167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D1677" w:rsidRPr="002D0BF6" w:rsidRDefault="00FD1677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D1677" w:rsidRPr="0078682E" w:rsidRDefault="00FD1677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FD1677" w:rsidRPr="0078682E" w:rsidRDefault="00FD1677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FD1677" w:rsidRPr="00005B9C" w:rsidRDefault="00FD1677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3301"/>
    <w:rsid w:val="0001004E"/>
    <w:rsid w:val="00012170"/>
    <w:rsid w:val="0001641D"/>
    <w:rsid w:val="00016A89"/>
    <w:rsid w:val="00017712"/>
    <w:rsid w:val="000325CE"/>
    <w:rsid w:val="00040787"/>
    <w:rsid w:val="00044EA8"/>
    <w:rsid w:val="00046707"/>
    <w:rsid w:val="00046CCF"/>
    <w:rsid w:val="00051ECE"/>
    <w:rsid w:val="00065E17"/>
    <w:rsid w:val="0006645E"/>
    <w:rsid w:val="00067A41"/>
    <w:rsid w:val="0007023C"/>
    <w:rsid w:val="0007090E"/>
    <w:rsid w:val="00073D66"/>
    <w:rsid w:val="000750CD"/>
    <w:rsid w:val="000770F4"/>
    <w:rsid w:val="00083A7A"/>
    <w:rsid w:val="0009222C"/>
    <w:rsid w:val="00092FAC"/>
    <w:rsid w:val="000A457B"/>
    <w:rsid w:val="000A750A"/>
    <w:rsid w:val="000B0199"/>
    <w:rsid w:val="000B234D"/>
    <w:rsid w:val="000C4B1F"/>
    <w:rsid w:val="000C7008"/>
    <w:rsid w:val="000D4186"/>
    <w:rsid w:val="000D4685"/>
    <w:rsid w:val="000E1E13"/>
    <w:rsid w:val="000E4FF1"/>
    <w:rsid w:val="000E68CE"/>
    <w:rsid w:val="000F2B43"/>
    <w:rsid w:val="000F3398"/>
    <w:rsid w:val="000F376D"/>
    <w:rsid w:val="000F3EAA"/>
    <w:rsid w:val="001009D3"/>
    <w:rsid w:val="00101238"/>
    <w:rsid w:val="001016FC"/>
    <w:rsid w:val="001021B0"/>
    <w:rsid w:val="001059BF"/>
    <w:rsid w:val="00112A39"/>
    <w:rsid w:val="00113DC7"/>
    <w:rsid w:val="00134E28"/>
    <w:rsid w:val="0013621C"/>
    <w:rsid w:val="001362AB"/>
    <w:rsid w:val="00136DE0"/>
    <w:rsid w:val="00150B26"/>
    <w:rsid w:val="001521B7"/>
    <w:rsid w:val="001607D0"/>
    <w:rsid w:val="00162999"/>
    <w:rsid w:val="00164A7A"/>
    <w:rsid w:val="00172F15"/>
    <w:rsid w:val="0018422F"/>
    <w:rsid w:val="001A1999"/>
    <w:rsid w:val="001A23BA"/>
    <w:rsid w:val="001A7B6C"/>
    <w:rsid w:val="001A7D3A"/>
    <w:rsid w:val="001B1AD2"/>
    <w:rsid w:val="001B1EC1"/>
    <w:rsid w:val="001B3F74"/>
    <w:rsid w:val="001C1BE1"/>
    <w:rsid w:val="001D0561"/>
    <w:rsid w:val="001D5233"/>
    <w:rsid w:val="001D6BA7"/>
    <w:rsid w:val="001E0091"/>
    <w:rsid w:val="001E0C79"/>
    <w:rsid w:val="001F2E3A"/>
    <w:rsid w:val="00203E94"/>
    <w:rsid w:val="002041A4"/>
    <w:rsid w:val="00205E1B"/>
    <w:rsid w:val="002107A0"/>
    <w:rsid w:val="0022631D"/>
    <w:rsid w:val="00231504"/>
    <w:rsid w:val="0023219F"/>
    <w:rsid w:val="00232714"/>
    <w:rsid w:val="002327FE"/>
    <w:rsid w:val="0023492B"/>
    <w:rsid w:val="002349CA"/>
    <w:rsid w:val="00260A92"/>
    <w:rsid w:val="0026673F"/>
    <w:rsid w:val="00292A53"/>
    <w:rsid w:val="002933F2"/>
    <w:rsid w:val="00295B92"/>
    <w:rsid w:val="002B2158"/>
    <w:rsid w:val="002B2887"/>
    <w:rsid w:val="002B76C9"/>
    <w:rsid w:val="002B7DA1"/>
    <w:rsid w:val="002C136A"/>
    <w:rsid w:val="002C2C2E"/>
    <w:rsid w:val="002C6F8E"/>
    <w:rsid w:val="002C7A15"/>
    <w:rsid w:val="002D0CC9"/>
    <w:rsid w:val="002D2461"/>
    <w:rsid w:val="002E4E6F"/>
    <w:rsid w:val="002E6E92"/>
    <w:rsid w:val="002F16CC"/>
    <w:rsid w:val="002F1FEB"/>
    <w:rsid w:val="00301D5F"/>
    <w:rsid w:val="003063ED"/>
    <w:rsid w:val="00313B1E"/>
    <w:rsid w:val="00317569"/>
    <w:rsid w:val="00326CE4"/>
    <w:rsid w:val="0032706A"/>
    <w:rsid w:val="00346945"/>
    <w:rsid w:val="0034773E"/>
    <w:rsid w:val="003501F1"/>
    <w:rsid w:val="00371B1D"/>
    <w:rsid w:val="0037596F"/>
    <w:rsid w:val="0038017E"/>
    <w:rsid w:val="00380F7A"/>
    <w:rsid w:val="00381E5D"/>
    <w:rsid w:val="00393861"/>
    <w:rsid w:val="003B0DD0"/>
    <w:rsid w:val="003B2758"/>
    <w:rsid w:val="003C1588"/>
    <w:rsid w:val="003C1D1C"/>
    <w:rsid w:val="003C313A"/>
    <w:rsid w:val="003D2A64"/>
    <w:rsid w:val="003D4789"/>
    <w:rsid w:val="003E073A"/>
    <w:rsid w:val="003E13B5"/>
    <w:rsid w:val="003E3D40"/>
    <w:rsid w:val="003E6978"/>
    <w:rsid w:val="003F5099"/>
    <w:rsid w:val="00405DD3"/>
    <w:rsid w:val="00406F04"/>
    <w:rsid w:val="00413CD1"/>
    <w:rsid w:val="004146AD"/>
    <w:rsid w:val="004208FC"/>
    <w:rsid w:val="00425796"/>
    <w:rsid w:val="00427C0D"/>
    <w:rsid w:val="00431ABC"/>
    <w:rsid w:val="00433250"/>
    <w:rsid w:val="00433E3C"/>
    <w:rsid w:val="00437E1C"/>
    <w:rsid w:val="004430E6"/>
    <w:rsid w:val="00453853"/>
    <w:rsid w:val="00461418"/>
    <w:rsid w:val="00465C67"/>
    <w:rsid w:val="00466CC4"/>
    <w:rsid w:val="00472069"/>
    <w:rsid w:val="004724BC"/>
    <w:rsid w:val="00474C2F"/>
    <w:rsid w:val="004764CD"/>
    <w:rsid w:val="0048393F"/>
    <w:rsid w:val="00484592"/>
    <w:rsid w:val="0048602F"/>
    <w:rsid w:val="004875E0"/>
    <w:rsid w:val="00492C58"/>
    <w:rsid w:val="004C1E93"/>
    <w:rsid w:val="004C5689"/>
    <w:rsid w:val="004D078F"/>
    <w:rsid w:val="004D5343"/>
    <w:rsid w:val="004D5C61"/>
    <w:rsid w:val="004E1955"/>
    <w:rsid w:val="004E376E"/>
    <w:rsid w:val="004E44C6"/>
    <w:rsid w:val="004E5A3B"/>
    <w:rsid w:val="004F0449"/>
    <w:rsid w:val="004F45BD"/>
    <w:rsid w:val="004F4C77"/>
    <w:rsid w:val="004F6200"/>
    <w:rsid w:val="00500B9B"/>
    <w:rsid w:val="005030F3"/>
    <w:rsid w:val="00503BCC"/>
    <w:rsid w:val="00516151"/>
    <w:rsid w:val="00521448"/>
    <w:rsid w:val="005227FA"/>
    <w:rsid w:val="00542D56"/>
    <w:rsid w:val="00546023"/>
    <w:rsid w:val="00546C34"/>
    <w:rsid w:val="00550789"/>
    <w:rsid w:val="00551575"/>
    <w:rsid w:val="005570D5"/>
    <w:rsid w:val="005600CA"/>
    <w:rsid w:val="0056049F"/>
    <w:rsid w:val="00561856"/>
    <w:rsid w:val="0056316D"/>
    <w:rsid w:val="00564ACE"/>
    <w:rsid w:val="0056632C"/>
    <w:rsid w:val="005737F9"/>
    <w:rsid w:val="00585EE2"/>
    <w:rsid w:val="005930E0"/>
    <w:rsid w:val="005943FE"/>
    <w:rsid w:val="00595B46"/>
    <w:rsid w:val="005A4E8C"/>
    <w:rsid w:val="005A4EA1"/>
    <w:rsid w:val="005B0028"/>
    <w:rsid w:val="005B2345"/>
    <w:rsid w:val="005B4E73"/>
    <w:rsid w:val="005B5E8A"/>
    <w:rsid w:val="005C2198"/>
    <w:rsid w:val="005C2C0B"/>
    <w:rsid w:val="005C7EBD"/>
    <w:rsid w:val="005D2226"/>
    <w:rsid w:val="005D5FBD"/>
    <w:rsid w:val="005E0CDD"/>
    <w:rsid w:val="005E4210"/>
    <w:rsid w:val="005E4FD6"/>
    <w:rsid w:val="005E7054"/>
    <w:rsid w:val="00607C9A"/>
    <w:rsid w:val="00607DEB"/>
    <w:rsid w:val="00643B98"/>
    <w:rsid w:val="006449A4"/>
    <w:rsid w:val="00646760"/>
    <w:rsid w:val="00655D2A"/>
    <w:rsid w:val="00661E56"/>
    <w:rsid w:val="0066308D"/>
    <w:rsid w:val="00671052"/>
    <w:rsid w:val="006817B5"/>
    <w:rsid w:val="006833E3"/>
    <w:rsid w:val="00684D52"/>
    <w:rsid w:val="00690ECB"/>
    <w:rsid w:val="006924D2"/>
    <w:rsid w:val="00693535"/>
    <w:rsid w:val="006A2824"/>
    <w:rsid w:val="006A2A0C"/>
    <w:rsid w:val="006A38B4"/>
    <w:rsid w:val="006B2E21"/>
    <w:rsid w:val="006C0266"/>
    <w:rsid w:val="006D03AE"/>
    <w:rsid w:val="006E0D92"/>
    <w:rsid w:val="006E1A83"/>
    <w:rsid w:val="006E341C"/>
    <w:rsid w:val="006E59D7"/>
    <w:rsid w:val="006E7435"/>
    <w:rsid w:val="006F19E7"/>
    <w:rsid w:val="006F2779"/>
    <w:rsid w:val="006F3CFB"/>
    <w:rsid w:val="0070166F"/>
    <w:rsid w:val="00703779"/>
    <w:rsid w:val="007060FC"/>
    <w:rsid w:val="00712A62"/>
    <w:rsid w:val="00713F04"/>
    <w:rsid w:val="00714585"/>
    <w:rsid w:val="00715FD7"/>
    <w:rsid w:val="007174DF"/>
    <w:rsid w:val="00717B2D"/>
    <w:rsid w:val="0072783C"/>
    <w:rsid w:val="007363C0"/>
    <w:rsid w:val="00736BF7"/>
    <w:rsid w:val="007436EF"/>
    <w:rsid w:val="00744FFF"/>
    <w:rsid w:val="00746C36"/>
    <w:rsid w:val="00754C12"/>
    <w:rsid w:val="00765956"/>
    <w:rsid w:val="00767E46"/>
    <w:rsid w:val="007732E7"/>
    <w:rsid w:val="00773D8C"/>
    <w:rsid w:val="0078682E"/>
    <w:rsid w:val="00786B2E"/>
    <w:rsid w:val="0079487D"/>
    <w:rsid w:val="007A6D36"/>
    <w:rsid w:val="007B0F61"/>
    <w:rsid w:val="007B57EC"/>
    <w:rsid w:val="007B74A0"/>
    <w:rsid w:val="007D03D4"/>
    <w:rsid w:val="007D33C9"/>
    <w:rsid w:val="007D4FDB"/>
    <w:rsid w:val="007D6B08"/>
    <w:rsid w:val="007E4EBA"/>
    <w:rsid w:val="007E6C6F"/>
    <w:rsid w:val="007F55EF"/>
    <w:rsid w:val="007F5AB0"/>
    <w:rsid w:val="00800C73"/>
    <w:rsid w:val="0080665A"/>
    <w:rsid w:val="0080729A"/>
    <w:rsid w:val="0081420B"/>
    <w:rsid w:val="0081448A"/>
    <w:rsid w:val="008240E3"/>
    <w:rsid w:val="008265A2"/>
    <w:rsid w:val="0083301F"/>
    <w:rsid w:val="00846EE1"/>
    <w:rsid w:val="008642FC"/>
    <w:rsid w:val="0086690B"/>
    <w:rsid w:val="0086752D"/>
    <w:rsid w:val="008677DE"/>
    <w:rsid w:val="00874C45"/>
    <w:rsid w:val="00884C4B"/>
    <w:rsid w:val="008B07F4"/>
    <w:rsid w:val="008B131A"/>
    <w:rsid w:val="008B4D9A"/>
    <w:rsid w:val="008C4E62"/>
    <w:rsid w:val="008D180C"/>
    <w:rsid w:val="008D3980"/>
    <w:rsid w:val="008E0728"/>
    <w:rsid w:val="008E493A"/>
    <w:rsid w:val="008F2C23"/>
    <w:rsid w:val="008F4E0F"/>
    <w:rsid w:val="008F5234"/>
    <w:rsid w:val="00906745"/>
    <w:rsid w:val="00911CF7"/>
    <w:rsid w:val="00924058"/>
    <w:rsid w:val="00926056"/>
    <w:rsid w:val="0093019B"/>
    <w:rsid w:val="009308DB"/>
    <w:rsid w:val="00932932"/>
    <w:rsid w:val="00953CE9"/>
    <w:rsid w:val="00961113"/>
    <w:rsid w:val="009709F5"/>
    <w:rsid w:val="009716FB"/>
    <w:rsid w:val="009729DF"/>
    <w:rsid w:val="00976705"/>
    <w:rsid w:val="00977BD6"/>
    <w:rsid w:val="00980EF4"/>
    <w:rsid w:val="00981A83"/>
    <w:rsid w:val="00987052"/>
    <w:rsid w:val="00987863"/>
    <w:rsid w:val="009962F5"/>
    <w:rsid w:val="009A37EC"/>
    <w:rsid w:val="009A6796"/>
    <w:rsid w:val="009B0757"/>
    <w:rsid w:val="009B2448"/>
    <w:rsid w:val="009B2522"/>
    <w:rsid w:val="009B261C"/>
    <w:rsid w:val="009B54BB"/>
    <w:rsid w:val="009C5E0F"/>
    <w:rsid w:val="009D099E"/>
    <w:rsid w:val="009D6012"/>
    <w:rsid w:val="009E2673"/>
    <w:rsid w:val="009E440C"/>
    <w:rsid w:val="009E6AE1"/>
    <w:rsid w:val="009E75FF"/>
    <w:rsid w:val="009F64D0"/>
    <w:rsid w:val="00A0118C"/>
    <w:rsid w:val="00A10366"/>
    <w:rsid w:val="00A131CE"/>
    <w:rsid w:val="00A306F5"/>
    <w:rsid w:val="00A31820"/>
    <w:rsid w:val="00A34864"/>
    <w:rsid w:val="00A367C4"/>
    <w:rsid w:val="00A44CC5"/>
    <w:rsid w:val="00A46934"/>
    <w:rsid w:val="00A540C8"/>
    <w:rsid w:val="00A608C6"/>
    <w:rsid w:val="00A6369E"/>
    <w:rsid w:val="00A66F21"/>
    <w:rsid w:val="00A66FBE"/>
    <w:rsid w:val="00A74F6E"/>
    <w:rsid w:val="00A81066"/>
    <w:rsid w:val="00A84F9B"/>
    <w:rsid w:val="00A854F6"/>
    <w:rsid w:val="00A856AC"/>
    <w:rsid w:val="00A90709"/>
    <w:rsid w:val="00A90FD1"/>
    <w:rsid w:val="00A948E0"/>
    <w:rsid w:val="00A97B7D"/>
    <w:rsid w:val="00AA32E4"/>
    <w:rsid w:val="00AA4635"/>
    <w:rsid w:val="00AA660F"/>
    <w:rsid w:val="00AC06A8"/>
    <w:rsid w:val="00AC4AB1"/>
    <w:rsid w:val="00AC59F0"/>
    <w:rsid w:val="00AC74FF"/>
    <w:rsid w:val="00AD07B9"/>
    <w:rsid w:val="00AD275A"/>
    <w:rsid w:val="00AD59DC"/>
    <w:rsid w:val="00AE2592"/>
    <w:rsid w:val="00AE2E2C"/>
    <w:rsid w:val="00AE5174"/>
    <w:rsid w:val="00AE65BD"/>
    <w:rsid w:val="00AF10DE"/>
    <w:rsid w:val="00B011DE"/>
    <w:rsid w:val="00B036B3"/>
    <w:rsid w:val="00B04CD5"/>
    <w:rsid w:val="00B13578"/>
    <w:rsid w:val="00B16BC7"/>
    <w:rsid w:val="00B20DA4"/>
    <w:rsid w:val="00B210EE"/>
    <w:rsid w:val="00B24543"/>
    <w:rsid w:val="00B33A6F"/>
    <w:rsid w:val="00B41D51"/>
    <w:rsid w:val="00B42495"/>
    <w:rsid w:val="00B4523D"/>
    <w:rsid w:val="00B464A0"/>
    <w:rsid w:val="00B54D13"/>
    <w:rsid w:val="00B54D8D"/>
    <w:rsid w:val="00B6042C"/>
    <w:rsid w:val="00B65018"/>
    <w:rsid w:val="00B6752C"/>
    <w:rsid w:val="00B70A39"/>
    <w:rsid w:val="00B75762"/>
    <w:rsid w:val="00B82327"/>
    <w:rsid w:val="00B833B6"/>
    <w:rsid w:val="00B90933"/>
    <w:rsid w:val="00B91DE2"/>
    <w:rsid w:val="00B94ABC"/>
    <w:rsid w:val="00B94EA2"/>
    <w:rsid w:val="00B958E3"/>
    <w:rsid w:val="00B96A6A"/>
    <w:rsid w:val="00BA03B0"/>
    <w:rsid w:val="00BA2A45"/>
    <w:rsid w:val="00BA587A"/>
    <w:rsid w:val="00BA5C8A"/>
    <w:rsid w:val="00BB0A93"/>
    <w:rsid w:val="00BB762C"/>
    <w:rsid w:val="00BC332F"/>
    <w:rsid w:val="00BD162C"/>
    <w:rsid w:val="00BD1EBE"/>
    <w:rsid w:val="00BD3D4E"/>
    <w:rsid w:val="00BD426C"/>
    <w:rsid w:val="00BE140F"/>
    <w:rsid w:val="00BF0927"/>
    <w:rsid w:val="00BF1465"/>
    <w:rsid w:val="00BF30A8"/>
    <w:rsid w:val="00BF4745"/>
    <w:rsid w:val="00BF6546"/>
    <w:rsid w:val="00BF7750"/>
    <w:rsid w:val="00C03CB3"/>
    <w:rsid w:val="00C04A54"/>
    <w:rsid w:val="00C1067E"/>
    <w:rsid w:val="00C1480C"/>
    <w:rsid w:val="00C15BF7"/>
    <w:rsid w:val="00C16F27"/>
    <w:rsid w:val="00C20C6F"/>
    <w:rsid w:val="00C2139C"/>
    <w:rsid w:val="00C25E6A"/>
    <w:rsid w:val="00C27E4B"/>
    <w:rsid w:val="00C35AD1"/>
    <w:rsid w:val="00C411BC"/>
    <w:rsid w:val="00C439D6"/>
    <w:rsid w:val="00C5214D"/>
    <w:rsid w:val="00C55106"/>
    <w:rsid w:val="00C556DE"/>
    <w:rsid w:val="00C65F18"/>
    <w:rsid w:val="00C74865"/>
    <w:rsid w:val="00C826C0"/>
    <w:rsid w:val="00C84DF7"/>
    <w:rsid w:val="00C87899"/>
    <w:rsid w:val="00C906BC"/>
    <w:rsid w:val="00C90DA4"/>
    <w:rsid w:val="00C93F94"/>
    <w:rsid w:val="00C95508"/>
    <w:rsid w:val="00C96337"/>
    <w:rsid w:val="00C96BED"/>
    <w:rsid w:val="00CA0D78"/>
    <w:rsid w:val="00CA235F"/>
    <w:rsid w:val="00CB0EE3"/>
    <w:rsid w:val="00CB3CFA"/>
    <w:rsid w:val="00CB44D2"/>
    <w:rsid w:val="00CB6DFA"/>
    <w:rsid w:val="00CB7BC6"/>
    <w:rsid w:val="00CC1F23"/>
    <w:rsid w:val="00CD512F"/>
    <w:rsid w:val="00CD5243"/>
    <w:rsid w:val="00CD563F"/>
    <w:rsid w:val="00CE1314"/>
    <w:rsid w:val="00CE67D2"/>
    <w:rsid w:val="00CF07A2"/>
    <w:rsid w:val="00CF1F70"/>
    <w:rsid w:val="00CF2012"/>
    <w:rsid w:val="00D003F3"/>
    <w:rsid w:val="00D038C3"/>
    <w:rsid w:val="00D07D95"/>
    <w:rsid w:val="00D10D6E"/>
    <w:rsid w:val="00D12500"/>
    <w:rsid w:val="00D23486"/>
    <w:rsid w:val="00D27F8E"/>
    <w:rsid w:val="00D30C25"/>
    <w:rsid w:val="00D30C7C"/>
    <w:rsid w:val="00D350DE"/>
    <w:rsid w:val="00D36189"/>
    <w:rsid w:val="00D402DC"/>
    <w:rsid w:val="00D648BA"/>
    <w:rsid w:val="00D656E3"/>
    <w:rsid w:val="00D7669B"/>
    <w:rsid w:val="00D80C64"/>
    <w:rsid w:val="00D9404C"/>
    <w:rsid w:val="00D9682A"/>
    <w:rsid w:val="00DA1371"/>
    <w:rsid w:val="00DB536B"/>
    <w:rsid w:val="00DC3D84"/>
    <w:rsid w:val="00DC7BF6"/>
    <w:rsid w:val="00DD0C63"/>
    <w:rsid w:val="00DD2167"/>
    <w:rsid w:val="00DD477F"/>
    <w:rsid w:val="00DD54C8"/>
    <w:rsid w:val="00DD74CA"/>
    <w:rsid w:val="00DE06F1"/>
    <w:rsid w:val="00DE1EFB"/>
    <w:rsid w:val="00DF1F9F"/>
    <w:rsid w:val="00E0021F"/>
    <w:rsid w:val="00E10A14"/>
    <w:rsid w:val="00E243EA"/>
    <w:rsid w:val="00E337CA"/>
    <w:rsid w:val="00E33A25"/>
    <w:rsid w:val="00E3621F"/>
    <w:rsid w:val="00E4188B"/>
    <w:rsid w:val="00E54C4D"/>
    <w:rsid w:val="00E56328"/>
    <w:rsid w:val="00E613D7"/>
    <w:rsid w:val="00E745F5"/>
    <w:rsid w:val="00E826F0"/>
    <w:rsid w:val="00E85B65"/>
    <w:rsid w:val="00E86A05"/>
    <w:rsid w:val="00E9430E"/>
    <w:rsid w:val="00E94B52"/>
    <w:rsid w:val="00EA01A2"/>
    <w:rsid w:val="00EA568C"/>
    <w:rsid w:val="00EA767F"/>
    <w:rsid w:val="00EB56A6"/>
    <w:rsid w:val="00EB59EE"/>
    <w:rsid w:val="00EC4E44"/>
    <w:rsid w:val="00ED482A"/>
    <w:rsid w:val="00ED5540"/>
    <w:rsid w:val="00ED7B2C"/>
    <w:rsid w:val="00EE7201"/>
    <w:rsid w:val="00EE791A"/>
    <w:rsid w:val="00EE7FC1"/>
    <w:rsid w:val="00EF16D0"/>
    <w:rsid w:val="00EF62CA"/>
    <w:rsid w:val="00EF6D12"/>
    <w:rsid w:val="00EF6FEE"/>
    <w:rsid w:val="00EF7153"/>
    <w:rsid w:val="00EF7AD4"/>
    <w:rsid w:val="00F01C7D"/>
    <w:rsid w:val="00F10AFE"/>
    <w:rsid w:val="00F25D75"/>
    <w:rsid w:val="00F27E08"/>
    <w:rsid w:val="00F3058F"/>
    <w:rsid w:val="00F31004"/>
    <w:rsid w:val="00F322BB"/>
    <w:rsid w:val="00F464F8"/>
    <w:rsid w:val="00F5002A"/>
    <w:rsid w:val="00F50713"/>
    <w:rsid w:val="00F54517"/>
    <w:rsid w:val="00F60382"/>
    <w:rsid w:val="00F63907"/>
    <w:rsid w:val="00F64167"/>
    <w:rsid w:val="00F6673B"/>
    <w:rsid w:val="00F77AAD"/>
    <w:rsid w:val="00F86AB2"/>
    <w:rsid w:val="00F916C4"/>
    <w:rsid w:val="00F92525"/>
    <w:rsid w:val="00F93656"/>
    <w:rsid w:val="00F94358"/>
    <w:rsid w:val="00F94DB5"/>
    <w:rsid w:val="00FA456C"/>
    <w:rsid w:val="00FA4B13"/>
    <w:rsid w:val="00FA53BE"/>
    <w:rsid w:val="00FA627C"/>
    <w:rsid w:val="00FA6D93"/>
    <w:rsid w:val="00FA79E9"/>
    <w:rsid w:val="00FB097B"/>
    <w:rsid w:val="00FB2FDC"/>
    <w:rsid w:val="00FB39FA"/>
    <w:rsid w:val="00FD1677"/>
    <w:rsid w:val="00FD6B98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Indent 2"/>
    <w:basedOn w:val="a"/>
    <w:link w:val="20"/>
    <w:rsid w:val="00B54D8D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B54D8D"/>
    <w:rPr>
      <w:rFonts w:ascii="Baltica" w:eastAsia="Times New Roman" w:hAnsi="Baltica" w:cs="Times New Roman"/>
      <w:sz w:val="20"/>
      <w:szCs w:val="20"/>
      <w:lang w:val="af-ZA"/>
    </w:rPr>
  </w:style>
  <w:style w:type="character" w:styleId="aa">
    <w:name w:val="Hyperlink"/>
    <w:basedOn w:val="a0"/>
    <w:uiPriority w:val="99"/>
    <w:unhideWhenUsed/>
    <w:rsid w:val="009B54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Footnote Text Char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9016-65CF-4C88-9031-AE821AF9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695</cp:revision>
  <cp:lastPrinted>2021-04-06T07:47:00Z</cp:lastPrinted>
  <dcterms:created xsi:type="dcterms:W3CDTF">2021-06-28T12:08:00Z</dcterms:created>
  <dcterms:modified xsi:type="dcterms:W3CDTF">2022-11-14T06:54:00Z</dcterms:modified>
</cp:coreProperties>
</file>