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B0" w:rsidRPr="00E91494" w:rsidRDefault="00876C9D" w:rsidP="00E91494">
      <w:pPr>
        <w:spacing w:line="360" w:lineRule="auto"/>
        <w:jc w:val="center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Արձանագրություն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04</w:t>
      </w:r>
      <w:proofErr w:type="gramEnd"/>
    </w:p>
    <w:p w:rsidR="000034C3" w:rsidRPr="00E91494" w:rsidRDefault="000034C3" w:rsidP="00E91494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10.04.2023թ.                                                                        ք.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</w:p>
    <w:p w:rsidR="000034C3" w:rsidRPr="00E91494" w:rsidRDefault="000034C3" w:rsidP="00E91494">
      <w:pPr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</w:p>
    <w:p w:rsidR="00F920D1" w:rsidRPr="00E91494" w:rsidRDefault="000034C3" w:rsidP="00E85DA5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Ս/թ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ապրիլի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10-ին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համայնքապետարանի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նիստերի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դահլիճում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տեղի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ունեցավ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հերթական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նիստը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Նիստին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մասնակցում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էին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անդամներ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Արմեն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Փաշիկի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Գրիգորյանը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Անուշ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Իսպիրյանը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Աղունիկ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Նալբանդյանը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Սյուզաննա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Նազարյանը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Արմեն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Դավթյանը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Լիլիա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Հարությունյանը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Արծրուն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Հակոբյանը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Արմեն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Ջուլհակյանը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Ջոն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Կիրակոսյանը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Ատոմ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Գագինյանը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Լևոն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Պապյանը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Մարտուն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Մարտիրոսյանը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վարչական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բնակավայրերի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ղեկավարներ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Արթուր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Սավթալյանը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Գևորգ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Մանուկյանը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Սամվել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Անտոնյանը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հոգևոր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հովիվ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Տեր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Մամբրեն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համայնքապետարանի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աշխատակիցներ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մասնագետներ:Նիստը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հեռարձակվում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էր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առցանց:Համայնքի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ղեկավար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Արմեն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Գրիգորյանը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ներկայացրեց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օրակարգը</w:t>
      </w:r>
      <w:proofErr w:type="spellEnd"/>
      <w:r w:rsidR="00F920D1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.</w:t>
      </w:r>
    </w:p>
    <w:p w:rsidR="00A80F52" w:rsidRPr="00E91494" w:rsidRDefault="00A80F52" w:rsidP="00E91494">
      <w:pPr>
        <w:numPr>
          <w:ilvl w:val="0"/>
          <w:numId w:val="2"/>
        </w:num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տեփանավան համայնքի ավագանու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հերթական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նիստի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օրակարգը հաստատելու մասին</w:t>
      </w:r>
    </w:p>
    <w:p w:rsidR="00A80F52" w:rsidRPr="00E91494" w:rsidRDefault="00A80F52" w:rsidP="00E91494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en-US"/>
        </w:rPr>
      </w:pPr>
      <w:r w:rsidRPr="00E91494">
        <w:rPr>
          <w:rFonts w:ascii="GHEA Grapalat" w:hAnsi="GHEA Grapalat" w:cs="Times Armenian"/>
          <w:color w:val="000000" w:themeColor="text1"/>
          <w:sz w:val="24"/>
          <w:szCs w:val="24"/>
          <w:lang w:val="en-US"/>
        </w:rPr>
        <w:t>Ս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</w:rPr>
        <w:t>տեփանավան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  <w:lang w:val="en-US"/>
        </w:rPr>
        <w:t xml:space="preserve"> 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</w:rPr>
        <w:t>համայնքի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  <w:lang w:val="en-US"/>
        </w:rPr>
        <w:t xml:space="preserve"> 2023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</w:rPr>
        <w:t>թ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  <w:lang w:val="en-US"/>
        </w:rPr>
        <w:t xml:space="preserve">. 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</w:rPr>
        <w:t>բյուջեի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  <w:lang w:val="en-US"/>
        </w:rPr>
        <w:t xml:space="preserve"> 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</w:rPr>
        <w:t>առաջին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  <w:lang w:val="en-US"/>
        </w:rPr>
        <w:t xml:space="preserve"> 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</w:rPr>
        <w:t>եռամսյակի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  <w:lang w:val="en-US"/>
        </w:rPr>
        <w:t xml:space="preserve"> 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</w:rPr>
        <w:t>կատարման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  <w:lang w:val="en-US"/>
        </w:rPr>
        <w:t xml:space="preserve"> 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</w:rPr>
        <w:t>մասին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 </w:t>
      </w:r>
    </w:p>
    <w:p w:rsidR="00A80F52" w:rsidRPr="00E91494" w:rsidRDefault="00A80F52" w:rsidP="00E91494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05.12.2022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թվականի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10.11.2022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թվականի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102-Ա 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որոշումը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ուժը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կորցրած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ճանաչելու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և 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Հայաստանի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Հանրապետության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Լոռու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ոչ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առևտրային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կազմակերպությունների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հաստիքացուցակը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աշխատակիցների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թվաքանակը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եվ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պաշտոնային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դրույքաչափերը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հաստատելու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E91494"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թիվ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121-Ա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որոշման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9-րդ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հավելվածում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լրացում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կատարելու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</w:t>
      </w:r>
    </w:p>
    <w:p w:rsidR="00A80F52" w:rsidRPr="00E91494" w:rsidRDefault="00A80F52" w:rsidP="00E91494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«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Ճգնաժամային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կառավարման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պետական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ակադեմիա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» ՊՈԱԿ-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անհատույց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իրավունքով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տարածք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տրամադրելու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</w:t>
      </w:r>
    </w:p>
    <w:p w:rsidR="00A80F52" w:rsidRPr="00E91494" w:rsidRDefault="00C83CF5" w:rsidP="00E91494">
      <w:pPr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այաստանի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անրապետության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ոռու մարզի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տեփանավան համայնքի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Ռ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ումինական փողոցի թիվ 6 ,8, 12, 14, 20 շենքերի տեխնիկական վիճակի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եզրակացության </w:t>
      </w:r>
      <w:r w:rsidRPr="00E91494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տրամադրման  ծառայությունների մատուցման համար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մեկ անձից գնում կատարելու մասին</w:t>
      </w:r>
    </w:p>
    <w:p w:rsidR="00C83CF5" w:rsidRPr="00E91494" w:rsidRDefault="00C83CF5" w:rsidP="00E91494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 w:themeColor="text1"/>
          <w:lang w:val="hy-AM"/>
        </w:rPr>
      </w:pPr>
      <w:r w:rsidRPr="00E91494">
        <w:rPr>
          <w:rStyle w:val="a4"/>
          <w:rFonts w:ascii="GHEA Grapalat" w:hAnsi="GHEA Grapalat"/>
          <w:b w:val="0"/>
          <w:color w:val="000000" w:themeColor="text1"/>
          <w:lang w:val="hy-AM"/>
        </w:rPr>
        <w:t>Համայնքի  սոցիալապես  անապահով  ընտանիքներին սոցիալական  օգնություն հատկացնելու  մասին</w:t>
      </w:r>
    </w:p>
    <w:p w:rsidR="0005267C" w:rsidRPr="00E91494" w:rsidRDefault="0005267C" w:rsidP="00E91494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Ստեփանավան համայնքի բնակիչ Քրիստինե Խաչատրյանին դրամական աջակցություն տրամադրելու մասին</w:t>
      </w:r>
    </w:p>
    <w:p w:rsidR="0005267C" w:rsidRPr="00E91494" w:rsidRDefault="0005267C" w:rsidP="00E91494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Ստեփանավան համայնքի բնակիչ Իրինա Երանոսովային դրամական աջակցություն տրամադրելու մասին</w:t>
      </w:r>
    </w:p>
    <w:p w:rsidR="0005267C" w:rsidRPr="00E91494" w:rsidRDefault="0005267C" w:rsidP="00E91494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սեփականություն հանդիսացող հողամասը կառուցապատման իրավունքով տրամադրելու մասին</w:t>
      </w:r>
    </w:p>
    <w:p w:rsidR="0005267C" w:rsidRPr="00E91494" w:rsidRDefault="0005267C" w:rsidP="00E91494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Համայնքային սեփականություն հանդիսացող հողի օտարման մասին</w:t>
      </w:r>
    </w:p>
    <w:p w:rsidR="0005267C" w:rsidRPr="00E91494" w:rsidRDefault="0005267C" w:rsidP="00E91494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Ստեփանավանի համայնքի ավագանու  10.10.2022 թվականի թիվ 112-Ա  որոշման մեջ փոփոխություն կատարելու մասին</w:t>
      </w:r>
    </w:p>
    <w:p w:rsidR="0005267C" w:rsidRPr="00E91494" w:rsidRDefault="0005267C" w:rsidP="00E91494">
      <w:pPr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Ստեփանավան համայնքի ավագանու չորրորդ նստաշրջանի հերթական նիստի գումարման օրը սահմանելու մասին</w:t>
      </w:r>
    </w:p>
    <w:p w:rsidR="00D75FDE" w:rsidRPr="00E91494" w:rsidRDefault="00D75FDE" w:rsidP="00E85DA5">
      <w:pPr>
        <w:spacing w:after="0" w:line="360" w:lineRule="auto"/>
        <w:ind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Օրակարգը դրվեց քվեարկության, անցավ միաձայն: Մինչև նիստը կսկսեր իր աշխատանքը խոսքի իրավունք խնդրեց Տեր Մամբրեն:Նա իր խոսքը սկսեց տերունական աղոթքով, հաջողություններ ու արգասաբեր աշխատանք մաղթեց համայնքի ավագանուն:Տեր Մամբրեն նշեց, որ ավագանու որոշմամբ 2022թ-ին եկեղեցու  համար տրամադրվել էր գումար:Մանրամասն ներկայացրեց հաշվետվություն այդ գումարով կատարված աշխատանքների մասին և խնդրեց այս տարի ևս որոշակի գումար հատկացնել:Որոշվեց բյուջեում կատարել փոփոխություն եկեղեցուն տրամադրել գումար:Տեր Մամբրեն շնորհակալություն հայնտեց և օրհնանքով լքեց նիստերի դահլիճը:Ավագանին սկեց իր աշխատանքը:</w:t>
      </w:r>
    </w:p>
    <w:p w:rsidR="00BA3D6F" w:rsidRPr="00E91494" w:rsidRDefault="00BA3D6F" w:rsidP="00E9149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Լսեցին </w:t>
      </w:r>
      <w:r w:rsidR="00E85DA5" w:rsidRPr="000715D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E91494">
        <w:rPr>
          <w:rFonts w:ascii="GHEA Grapalat" w:hAnsi="GHEA Grapalat" w:cs="Times Armenian"/>
          <w:color w:val="000000" w:themeColor="text1"/>
          <w:sz w:val="24"/>
          <w:szCs w:val="24"/>
          <w:lang w:val="hy-AM"/>
        </w:rPr>
        <w:t>Ստեփանավան համայնքի 2023թ. բյուջեի առաջին եռամսյակի կատարման մասին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</w:p>
    <w:p w:rsidR="00BA3D6F" w:rsidRPr="009A614A" w:rsidRDefault="00BA3D6F" w:rsidP="00E9149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9A61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Զեկուցողը ՝ Է. Ռևազյանը մանրամասն ներկայացրեց բյուջեի առաջին եռամսյակի կատարողականը:Առաջին եռամսյակի համար  սեփական եկամուտները պլանավորվել է 84.1285 հազ. դրամ, փաստացի կատարվել է 49347.8հազ. դրամ կամ 58.7 բյուջեի վարչական մասի եկամուտները պլանավորվել է  188.768.0 հազ. </w:t>
      </w:r>
      <w:r w:rsidRPr="009A614A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դրամ</w:t>
      </w:r>
      <w:r w:rsidR="00E43F45" w:rsidRPr="009A614A">
        <w:rPr>
          <w:rFonts w:ascii="GHEA Grapalat" w:hAnsi="GHEA Grapalat"/>
          <w:color w:val="000000" w:themeColor="text1"/>
          <w:sz w:val="24"/>
          <w:szCs w:val="24"/>
          <w:lang w:val="hy-AM"/>
        </w:rPr>
        <w:t>, փաստացի կատարվել է 153.262.8 հազ. դրամ՝ 81.2</w:t>
      </w:r>
      <w:r w:rsidR="00842ABA" w:rsidRPr="009A614A">
        <w:rPr>
          <w:rFonts w:ascii="GHEA Grapalat" w:hAnsi="GHEA Grapalat"/>
          <w:color w:val="000000" w:themeColor="text1"/>
          <w:sz w:val="24"/>
          <w:szCs w:val="24"/>
          <w:lang w:val="hy-AM"/>
        </w:rPr>
        <w:t>: Ստեփանավան համայնքի 2023թ. բյուջեի վարչական մասով 1-ին եռամսյակ</w:t>
      </w:r>
      <w:r w:rsidR="00F25876" w:rsidRPr="009A614A">
        <w:rPr>
          <w:rFonts w:ascii="GHEA Grapalat" w:hAnsi="GHEA Grapalat"/>
          <w:color w:val="000000" w:themeColor="text1"/>
          <w:sz w:val="24"/>
          <w:szCs w:val="24"/>
          <w:lang w:val="hy-AM"/>
        </w:rPr>
        <w:t>ում կատարվել է 81.2:</w:t>
      </w:r>
      <w:r w:rsidR="009A614A" w:rsidRPr="009A614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F25876" w:rsidRPr="009A614A">
        <w:rPr>
          <w:rFonts w:ascii="GHEA Grapalat" w:hAnsi="GHEA Grapalat"/>
          <w:color w:val="000000" w:themeColor="text1"/>
          <w:sz w:val="24"/>
          <w:szCs w:val="24"/>
          <w:lang w:val="hy-AM"/>
        </w:rPr>
        <w:t>Ավագանին լսելով բյուջեի 1-ին եռամսյակի կատարման վերլուծությունը այն ընդունվեց ի գիտություն:</w:t>
      </w:r>
    </w:p>
    <w:p w:rsidR="001B0549" w:rsidRPr="00E91494" w:rsidRDefault="00840EC6" w:rsidP="00E9149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Լսեցին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՝</w:t>
      </w:r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05.12.2022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թվականի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«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10.11.2022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թվականի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102-</w:t>
      </w:r>
      <w:proofErr w:type="gram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Ա 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որոշումը</w:t>
      </w:r>
      <w:proofErr w:type="spellEnd"/>
      <w:proofErr w:type="gram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ուժը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կորցրած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ճանաչելու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և 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Հայաստանի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Հանրապետության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Լոռու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համայնքային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ոչ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առևտրային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կազմակերպությունների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հաստիքացուցակը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աշխատակիցների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թվաքանակը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եվ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պաշտոնային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դրույքաչափերը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հաստատելու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1B0549" w:rsidRPr="00E91494">
        <w:rPr>
          <w:rFonts w:ascii="GHEA Grapalat" w:hAnsi="GHEA Grapalat"/>
          <w:color w:val="000000" w:themeColor="text1"/>
          <w:sz w:val="24"/>
          <w:szCs w:val="24"/>
        </w:rPr>
        <w:t>մասին</w:t>
      </w:r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թիվ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121-Ա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որոշման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9-րդ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հավելվածում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լրացում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կատարելու</w:t>
      </w:r>
      <w:proofErr w:type="spellEnd"/>
      <w:r w:rsidR="001B0549"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</w:t>
      </w:r>
    </w:p>
    <w:p w:rsidR="001B0549" w:rsidRPr="00E91494" w:rsidRDefault="001B0549" w:rsidP="00E9149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Զեկուցողը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Գ.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Ղալաչյանը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նշեց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անհրաժեշտություն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առաջացել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121-Ա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որոշման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9-րդ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հավելվածում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այն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«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կոմունալ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սպասարկում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բարեկարգում</w:t>
      </w:r>
      <w:proofErr w:type="spellEnd"/>
      <w:proofErr w:type="gram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»  ՀՈԱԿ</w:t>
      </w:r>
      <w:proofErr w:type="gram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-ի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հաստիքացուցակում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կատարել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լրացում:Առաջարկվում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ավելացնել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5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բանվորի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հաստիք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որոնք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կատարելու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են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սեզոնային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աշխատանքներ:Դրանք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են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1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բանվոր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2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սիզամարգի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հնձող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բանվոր</w:t>
      </w:r>
      <w:proofErr w:type="spellEnd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բույսի</w:t>
      </w:r>
      <w:proofErr w:type="spellEnd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խնամք</w:t>
      </w:r>
      <w:proofErr w:type="spellEnd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իրականացնող</w:t>
      </w:r>
      <w:proofErr w:type="spellEnd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 </w:t>
      </w:r>
      <w:proofErr w:type="spellStart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բանվոր:Հարցը</w:t>
      </w:r>
      <w:proofErr w:type="spellEnd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դրվեց</w:t>
      </w:r>
      <w:proofErr w:type="spellEnd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քվեարկության</w:t>
      </w:r>
      <w:proofErr w:type="spellEnd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, </w:t>
      </w:r>
      <w:proofErr w:type="spellStart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անցավ</w:t>
      </w:r>
      <w:proofErr w:type="spellEnd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միձայն</w:t>
      </w:r>
      <w:proofErr w:type="spellEnd"/>
      <w:r w:rsidR="00712A25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</w:p>
    <w:p w:rsidR="00F53EF4" w:rsidRPr="00E91494" w:rsidRDefault="00F53EF4" w:rsidP="00E9149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Լսեցին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՝ «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Ճգնաժամային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կառավարման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պետական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ակադեմիա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» ՊՈԱԿ-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անհատույց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օգտագործման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իրավունքով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տարածք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տրամադրելու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մասին</w:t>
      </w:r>
    </w:p>
    <w:p w:rsidR="00F53EF4" w:rsidRPr="00E91494" w:rsidRDefault="00F53EF4" w:rsidP="00E9149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Զեկուցողը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Գայանե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Ղալաչյանը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նշեց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ղեկավարին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դիմել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ՃՊԿԱ ՊՈԱԿ-ի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ռեկտորը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խնդրելով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կենտրոնական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գրադարանի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շենքը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բացառապես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կրթական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ծրագրեր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իրականացնելու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տրամադրել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իրենց:Քանի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կենտրոնական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գրադարանը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տեղափոխվելու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շենք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իսկ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այն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կառույցը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ներկայումս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զբաղեցնում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ՃՊԿԱ-ն,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չի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բավականացնում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ուսանողների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ուսուցման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գործընթացը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կազմակերպելու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</w:t>
      </w:r>
      <w:r w:rsidR="009A614A">
        <w:rPr>
          <w:rFonts w:ascii="GHEA Grapalat" w:hAnsi="GHEA Grapalat"/>
          <w:color w:val="000000" w:themeColor="text1"/>
          <w:sz w:val="24"/>
          <w:szCs w:val="24"/>
          <w:lang w:val="en-US"/>
        </w:rPr>
        <w:t>ր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,իսկ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գրադարանի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շենքի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տարածքն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ավելի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մեծ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և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կրթական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ծրագրեր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իրականացնելու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ավելի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նպատակահարմար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է:Համայնքի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հավանություն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տվեց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բարձրացված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հարցին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քվեարկեց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միաձայն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97082D" w:rsidRPr="00E91494" w:rsidRDefault="0097082D" w:rsidP="00E9149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Լսեցին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Հ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այաստանի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անրապետության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ոռու մարզի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տեփանավան համայնքի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Ռ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ումինական փողոցի թիվ </w:t>
      </w:r>
      <w:proofErr w:type="gramStart"/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6 ,8</w:t>
      </w:r>
      <w:proofErr w:type="gramEnd"/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12, 14, 20 շենքերի տեխնիկական վիճակի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 xml:space="preserve">եզրակացության </w:t>
      </w:r>
      <w:r w:rsidRPr="00E91494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տրամադրման  ծառայությունների մատուցման համար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մեկ անձից գնում կատարելու մասին</w:t>
      </w:r>
    </w:p>
    <w:p w:rsidR="0097082D" w:rsidRPr="00E91494" w:rsidRDefault="0097082D" w:rsidP="00E91494">
      <w:pPr>
        <w:spacing w:after="0" w:line="360" w:lineRule="auto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Զեկուցողը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Լ.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Քալանթարյանը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նշեց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Ռումինական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9A614A">
        <w:rPr>
          <w:rFonts w:ascii="GHEA Grapalat" w:hAnsi="GHEA Grapalat"/>
          <w:color w:val="000000" w:themeColor="text1"/>
          <w:sz w:val="24"/>
          <w:szCs w:val="24"/>
          <w:lang w:val="en-US"/>
        </w:rPr>
        <w:t>փ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ողոցի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թիվ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6,8,12,14,20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շենքերի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տեխնիկական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վիճակի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մասին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եզրակացության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տրամադրման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ծառայությունների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մատուցման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գնման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գործընթացը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առաջարկվում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կազմակերպել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մեկ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անձից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գնում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կատարելու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ընթացակարգով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քանի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ՀՀ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Լոռու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մարզպետի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գրությամբ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սահմանված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ժամկետում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հնարավոր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չէ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իրականացնել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գնման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գործընթացը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մրցութային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կարգով:Հարցը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դրվեց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քվեարկության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միաձայն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հաստատեց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2D39C0" w:rsidRPr="00E91494" w:rsidRDefault="002D39C0" w:rsidP="00E91494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 w:themeColor="text1"/>
        </w:rPr>
      </w:pPr>
      <w:proofErr w:type="spellStart"/>
      <w:r w:rsidRPr="00E91494">
        <w:rPr>
          <w:rFonts w:ascii="GHEA Grapalat" w:hAnsi="GHEA Grapalat"/>
          <w:color w:val="000000" w:themeColor="text1"/>
        </w:rPr>
        <w:t>Լսեցին</w:t>
      </w:r>
      <w:proofErr w:type="spellEnd"/>
      <w:r w:rsidRPr="00E91494">
        <w:rPr>
          <w:rFonts w:ascii="GHEA Grapalat" w:hAnsi="GHEA Grapalat"/>
          <w:color w:val="000000" w:themeColor="text1"/>
        </w:rPr>
        <w:t xml:space="preserve"> ՝ </w:t>
      </w:r>
      <w:proofErr w:type="gramStart"/>
      <w:r w:rsidRPr="00E91494">
        <w:rPr>
          <w:rStyle w:val="a4"/>
          <w:rFonts w:ascii="GHEA Grapalat" w:hAnsi="GHEA Grapalat"/>
          <w:b w:val="0"/>
          <w:color w:val="000000" w:themeColor="text1"/>
          <w:lang w:val="hy-AM"/>
        </w:rPr>
        <w:t>Համայնքի  սոցիալապես</w:t>
      </w:r>
      <w:proofErr w:type="gramEnd"/>
      <w:r w:rsidRPr="00E91494">
        <w:rPr>
          <w:rStyle w:val="a4"/>
          <w:rFonts w:ascii="GHEA Grapalat" w:hAnsi="GHEA Grapalat"/>
          <w:b w:val="0"/>
          <w:color w:val="000000" w:themeColor="text1"/>
          <w:lang w:val="hy-AM"/>
        </w:rPr>
        <w:t xml:space="preserve">  անապահով  ընտանիքներին սոցիալական  օգնություն հատկացնելու  մասին</w:t>
      </w:r>
    </w:p>
    <w:p w:rsidR="002D39C0" w:rsidRPr="00E91494" w:rsidRDefault="002D39C0" w:rsidP="00E91494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 w:themeColor="text1"/>
        </w:rPr>
      </w:pP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Զեկուցողը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՝ Հ.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Մովսիսյանը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նշեց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,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որ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Ստեփանավան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համայնքի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ղեկավարին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են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դիմել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համայնքի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բնակիչներ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սոցիալական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օգնություն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ստանալու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խնդրանքով</w:t>
      </w:r>
      <w:proofErr w:type="gramStart"/>
      <w:r w:rsidRPr="00E91494">
        <w:rPr>
          <w:rStyle w:val="a4"/>
          <w:rFonts w:ascii="GHEA Grapalat" w:hAnsi="GHEA Grapalat"/>
          <w:b w:val="0"/>
          <w:color w:val="000000" w:themeColor="text1"/>
        </w:rPr>
        <w:t>:Մշտական</w:t>
      </w:r>
      <w:proofErr w:type="spellEnd"/>
      <w:proofErr w:type="gram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գործող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հանձնաժողովի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կողմից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ուսումնասիրվել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են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դիմումները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,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կատարվել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են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տնայցեր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և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գնահատում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և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որոշվել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է </w:t>
      </w:r>
      <w:proofErr w:type="spellStart"/>
      <w:r w:rsidRPr="00E91494">
        <w:rPr>
          <w:rStyle w:val="a4"/>
          <w:rFonts w:ascii="GHEA Grapalat" w:hAnsi="GHEA Grapalat"/>
          <w:b w:val="0"/>
          <w:color w:val="000000" w:themeColor="text1"/>
        </w:rPr>
        <w:t>բավարարել</w:t>
      </w:r>
      <w:proofErr w:type="spellEnd"/>
      <w:r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>դիմումատուների</w:t>
      </w:r>
      <w:proofErr w:type="spellEnd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 xml:space="preserve">  խնդրանքը:275.000 ՀՀ </w:t>
      </w:r>
      <w:proofErr w:type="spellStart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>դրամը</w:t>
      </w:r>
      <w:proofErr w:type="spellEnd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>բաշխվել</w:t>
      </w:r>
      <w:proofErr w:type="spellEnd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 xml:space="preserve"> է </w:t>
      </w:r>
      <w:proofErr w:type="spellStart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>ըստ</w:t>
      </w:r>
      <w:proofErr w:type="spellEnd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>չափորոշիչների:Համայնքի</w:t>
      </w:r>
      <w:proofErr w:type="spellEnd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>ավագանին</w:t>
      </w:r>
      <w:proofErr w:type="spellEnd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>միաձայն</w:t>
      </w:r>
      <w:proofErr w:type="spellEnd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 xml:space="preserve"> </w:t>
      </w:r>
      <w:proofErr w:type="spellStart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>քվեարկեց</w:t>
      </w:r>
      <w:proofErr w:type="spellEnd"/>
      <w:r w:rsidR="00590C8B" w:rsidRPr="00E91494">
        <w:rPr>
          <w:rStyle w:val="a4"/>
          <w:rFonts w:ascii="GHEA Grapalat" w:hAnsi="GHEA Grapalat"/>
          <w:b w:val="0"/>
          <w:color w:val="000000" w:themeColor="text1"/>
        </w:rPr>
        <w:t>:</w:t>
      </w:r>
    </w:p>
    <w:p w:rsidR="0042694A" w:rsidRPr="00E91494" w:rsidRDefault="00590C8B" w:rsidP="00E91494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E91494">
        <w:rPr>
          <w:rStyle w:val="a4"/>
          <w:rFonts w:ascii="GHEA Grapalat" w:hAnsi="GHEA Grapalat"/>
          <w:b w:val="0"/>
          <w:color w:val="000000" w:themeColor="text1"/>
          <w:sz w:val="24"/>
          <w:szCs w:val="24"/>
        </w:rPr>
        <w:t>Լսեցին</w:t>
      </w:r>
      <w:r w:rsidR="00140A32" w:rsidRPr="00E91494">
        <w:rPr>
          <w:rStyle w:val="a4"/>
          <w:rFonts w:ascii="GHEA Grapalat" w:hAnsi="GHEA Grapalat"/>
          <w:b w:val="0"/>
          <w:color w:val="000000" w:themeColor="text1"/>
          <w:sz w:val="24"/>
          <w:szCs w:val="24"/>
        </w:rPr>
        <w:t>՝</w:t>
      </w:r>
      <w:r w:rsidR="0042694A" w:rsidRPr="00E914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Ստեփանավան համայնքի բնակիչ Քրիստինե Խաչատրյանին դրամական աջակցություն տրամադրելու մասին</w:t>
      </w:r>
    </w:p>
    <w:p w:rsidR="0042694A" w:rsidRPr="00E91494" w:rsidRDefault="0042694A" w:rsidP="00E91494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Զեկուցողը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՝ Հ.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Մովսիսյանը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նշեց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որ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ղեկավարին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դիմել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բնակիչ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Քրիստինե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Խաչատրյանը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դրամական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աջակցություն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ստանալու</w:t>
      </w:r>
      <w:proofErr w:type="spellEnd"/>
      <w:proofErr w:type="gram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նպատակով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  <w:r w:rsidR="0001506B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Նրա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երեխ</w:t>
      </w:r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բուժում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ստանում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Երևանի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Արաբկիր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բժշկական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համալիրում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որի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մոտ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հայտնաբերվել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առաջնային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սկլերոզացնող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խոլանգիտ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լյարդի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ցիռոզ:Դրամական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աջակցությունը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անհրաժեշտ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բուժման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կեցության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ծախսերը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հոգալու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համար</w:t>
      </w:r>
      <w:proofErr w:type="spellEnd"/>
      <w:r w:rsidR="006621DA"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6621DA" w:rsidRPr="00E91494" w:rsidRDefault="006621DA" w:rsidP="00E91494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Հարցը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դրվեց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քվեարկության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ավագանին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միաձայն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հաստատեց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A43FA8" w:rsidRPr="00E91494" w:rsidRDefault="00A43FA8" w:rsidP="00E91494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Լսեցին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՝ </w:t>
      </w:r>
      <w:r w:rsidRPr="00E914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Ստեփանավան համայնքի բնակիչ Իրինա Երանոսովային դրամական աջակցություն տրամադրելու մասին</w:t>
      </w:r>
    </w:p>
    <w:p w:rsidR="00A43FA8" w:rsidRPr="00E91494" w:rsidRDefault="00A43FA8" w:rsidP="00E91494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Զեկուցողը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՝ Հ.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Մովսիսյանը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նշեց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որ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Իրինա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Երանոսովայի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բազմանդամ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ընտանիքի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հետ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տեղափոխվել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է ԱՀ-ի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Կարմրակուճ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գյուղից</w:t>
      </w:r>
      <w:proofErr w:type="gram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:Բնակություն</w:t>
      </w:r>
      <w:proofErr w:type="spellEnd"/>
      <w:proofErr w:type="gram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հաստատել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lastRenderedPageBreak/>
        <w:t>Ստեփանավան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համայնքում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Կարմիր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Խաչի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թիվ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44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հասցեում:Չունեն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աշխատանք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հայտնվել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դժվարին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իրավիճակում:Խնդրել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ղեկավարին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օժանդակել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իր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ընտանիքին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Առաջարկվում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է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տրամադրել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50.000 ՀՀ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դրամ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օգնություն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Քննարկման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ընթացքում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ավագանին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առաջարկեց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տրամադրել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70.000 ՀՀ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դրամ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միաձայն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քվեարկեց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1B2186" w:rsidRPr="00E91494" w:rsidRDefault="001B2186" w:rsidP="00E9149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Լսեցին</w:t>
      </w:r>
      <w:proofErr w:type="spellEnd"/>
      <w:r w:rsidRPr="00E9149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՝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սեփականություն հանդիսացող հողամասը կառուցապատման իրավունքով տրամադրելու մասին</w:t>
      </w:r>
    </w:p>
    <w:p w:rsidR="00D3049F" w:rsidRPr="00E91494" w:rsidRDefault="001B2186" w:rsidP="00E9149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Զեկուցողը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</w:t>
      </w:r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Ս.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Ֆրանգյանը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առաջարկեց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proofErr w:type="gram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պետական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սեփականություն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հանդիսացող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06-007-1494-006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ծածկագրով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0.22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հողը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տրամադրել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կառուցապատման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իրավունքով:Տարեկան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վճարի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մեկնարկային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գինը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122100 ՀՀ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կառուցապատման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իրավունքի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ժամկետը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99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տարի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Քննարկումներից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հետո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հարցը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դրվեց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քվեարկության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13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կողմ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և 1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ձեռնպահ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ձայներով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հարցն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ընդունվեց</w:t>
      </w:r>
      <w:proofErr w:type="spellEnd"/>
      <w:r w:rsidR="00D3049F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D3049F" w:rsidRPr="00E91494" w:rsidRDefault="00D3049F" w:rsidP="00E9149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Լսեցին</w:t>
      </w:r>
      <w:proofErr w:type="spellEnd"/>
      <w:proofErr w:type="gram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՝ 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Համայնքային</w:t>
      </w:r>
      <w:proofErr w:type="gramEnd"/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սեփականություն հանդիսացող հողի օտարման մասին</w:t>
      </w:r>
    </w:p>
    <w:p w:rsidR="00D3049F" w:rsidRPr="00E91494" w:rsidRDefault="00D3049F" w:rsidP="00E9149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Զեկուցողը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Ս.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Ֆրանգյանը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առաջարկեց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06-007-0241-0007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ծածկագրով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Սուրբ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Նշան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փողոց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96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սպասարկման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համալիր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հասցեում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գտնվող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1.92045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մակերեսով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հատուկ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պահպանվող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տարածքների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1506B">
        <w:rPr>
          <w:rFonts w:ascii="GHEA Grapalat" w:hAnsi="GHEA Grapalat"/>
          <w:color w:val="000000" w:themeColor="text1"/>
          <w:sz w:val="24"/>
          <w:szCs w:val="24"/>
          <w:lang w:val="en-US"/>
        </w:rPr>
        <w:t>նպատակայ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նշանակության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հանգստի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հողեր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գործառնական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նշանակության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հողը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և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հողամասում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գտնվող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շինությունները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օտարել:Մեկնարկային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սահմանել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հողամասի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հողի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կադաստրային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արժեքը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36060300 ՀՀ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դրամ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շինությունների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3102000 ՀՀ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դրամ:Հարցը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ընդունվեց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միաձայն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281B4C" w:rsidRPr="00E91494" w:rsidRDefault="000334E5" w:rsidP="00E9149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Լսեցին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</w:t>
      </w:r>
      <w:r w:rsidR="00281B4C"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Ստեփանավանի համայնքի </w:t>
      </w:r>
      <w:proofErr w:type="gramStart"/>
      <w:r w:rsidR="00281B4C"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ավագանու  10.10.2022</w:t>
      </w:r>
      <w:proofErr w:type="gramEnd"/>
      <w:r w:rsidR="00281B4C"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թիվ 112-Ա  որոշման մեջ փոփոխություն կատարելու մասին</w:t>
      </w:r>
    </w:p>
    <w:p w:rsidR="00281B4C" w:rsidRPr="00E91494" w:rsidRDefault="00281B4C" w:rsidP="00E9149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Զեկուցողը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Ս.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Ֆրանգյանը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նշեց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Ստեփանավան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10.11.2022թ.</w:t>
      </w:r>
      <w:proofErr w:type="gram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թիվ</w:t>
      </w:r>
      <w:proofErr w:type="spellEnd"/>
      <w:proofErr w:type="gram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112-Ա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որոշման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մեջ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նշված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վկայականի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և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տարեթիվը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փոխարինել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24.03.2017թ. </w:t>
      </w:r>
      <w:proofErr w:type="spellStart"/>
      <w:proofErr w:type="gram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թիվ</w:t>
      </w:r>
      <w:proofErr w:type="spellEnd"/>
      <w:proofErr w:type="gram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24032017</w:t>
      </w:r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-06-004 </w:t>
      </w:r>
      <w:proofErr w:type="spellStart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վկայականի</w:t>
      </w:r>
      <w:proofErr w:type="spellEnd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տվյալներով:Ընդունվեց</w:t>
      </w:r>
      <w:proofErr w:type="spellEnd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ի </w:t>
      </w:r>
      <w:proofErr w:type="spellStart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գիտություն</w:t>
      </w:r>
      <w:proofErr w:type="spellEnd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 և </w:t>
      </w:r>
      <w:proofErr w:type="spellStart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միաձայն</w:t>
      </w:r>
      <w:proofErr w:type="spellEnd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քվեարկեց</w:t>
      </w:r>
      <w:proofErr w:type="spellEnd"/>
      <w:r w:rsidR="007F6610"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7F6610" w:rsidRPr="00E91494" w:rsidRDefault="007F6610" w:rsidP="00E9149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Լսեցին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</w:t>
      </w: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>Ստեփանավան համայնքի ավագանու չորրորդ նստաշրջանի հերթական նիստի գումարման օրը սահմանելու մասին</w:t>
      </w:r>
    </w:p>
    <w:p w:rsidR="007F6610" w:rsidRPr="00E91494" w:rsidRDefault="007F6610" w:rsidP="00E91494">
      <w:pPr>
        <w:spacing w:after="0" w:line="36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lastRenderedPageBreak/>
        <w:t>Զեկուցողը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՝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Գայանե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Ղալաչյանը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առաջարկեց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հերթական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նիստի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օր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սահմանել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մայիսի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10-ին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ժամը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14.30-ին</w:t>
      </w:r>
      <w:proofErr w:type="gram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:Ընդունվեց</w:t>
      </w:r>
      <w:proofErr w:type="gram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միաձայն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7F6610" w:rsidRPr="00E91494" w:rsidRDefault="007F6610" w:rsidP="00E91494">
      <w:p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</w:pP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Օրակարգային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հարցերը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սպառվեցին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նիստն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ավարտեց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իր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աշխատանքը</w:t>
      </w:r>
      <w:proofErr w:type="spellEnd"/>
      <w:r w:rsidRPr="00E91494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7F6610" w:rsidRPr="00E91494" w:rsidRDefault="007F6610" w:rsidP="00E91494">
      <w:p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0334E5" w:rsidRPr="00E91494" w:rsidRDefault="000334E5" w:rsidP="00E91494">
      <w:p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B2186" w:rsidRPr="00E91494" w:rsidRDefault="001B2186" w:rsidP="00E91494">
      <w:p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1B2186" w:rsidRPr="00E91494" w:rsidRDefault="001B2186" w:rsidP="00E91494">
      <w:p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A43FA8" w:rsidRPr="00E91494" w:rsidRDefault="00A43FA8" w:rsidP="00E91494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6621DA" w:rsidRPr="00E91494" w:rsidRDefault="006621DA" w:rsidP="00E91494">
      <w:p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</w:pPr>
    </w:p>
    <w:p w:rsidR="00590C8B" w:rsidRPr="00E91494" w:rsidRDefault="00590C8B" w:rsidP="00E91494">
      <w:pPr>
        <w:pStyle w:val="a5"/>
        <w:tabs>
          <w:tab w:val="left" w:pos="284"/>
        </w:tabs>
        <w:spacing w:before="0" w:beforeAutospacing="0" w:after="0" w:afterAutospacing="0" w:line="360" w:lineRule="auto"/>
        <w:rPr>
          <w:rStyle w:val="a4"/>
          <w:rFonts w:ascii="GHEA Grapalat" w:hAnsi="GHEA Grapalat"/>
          <w:b w:val="0"/>
          <w:color w:val="000000" w:themeColor="text1"/>
          <w:lang w:val="hy-AM"/>
        </w:rPr>
      </w:pPr>
    </w:p>
    <w:p w:rsidR="002D39C0" w:rsidRPr="00E91494" w:rsidRDefault="002D39C0" w:rsidP="00E91494">
      <w:pPr>
        <w:spacing w:after="0" w:line="36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97082D" w:rsidRPr="00E91494" w:rsidRDefault="0097082D" w:rsidP="00E91494">
      <w:pPr>
        <w:spacing w:after="0" w:line="36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</w:p>
    <w:p w:rsidR="00F53EF4" w:rsidRPr="00E91494" w:rsidRDefault="00F53EF4" w:rsidP="00E91494">
      <w:pPr>
        <w:spacing w:after="0" w:line="360" w:lineRule="auto"/>
        <w:rPr>
          <w:rFonts w:ascii="GHEA Grapalat" w:eastAsia="Times New Roman" w:hAnsi="GHEA Grapalat" w:cs="Sylfaen"/>
          <w:color w:val="000000" w:themeColor="text1"/>
          <w:sz w:val="24"/>
          <w:szCs w:val="24"/>
          <w:lang w:val="en-US"/>
        </w:rPr>
      </w:pPr>
    </w:p>
    <w:p w:rsidR="00840EC6" w:rsidRPr="00E91494" w:rsidRDefault="00840EC6" w:rsidP="00E91494">
      <w:pPr>
        <w:spacing w:after="0" w:line="360" w:lineRule="auto"/>
        <w:rPr>
          <w:rFonts w:ascii="GHEA Grapalat" w:eastAsia="Times New Roman" w:hAnsi="GHEA Grapalat" w:cs="Times Armenian"/>
          <w:color w:val="000000" w:themeColor="text1"/>
          <w:sz w:val="24"/>
          <w:szCs w:val="24"/>
          <w:lang w:val="en-US"/>
        </w:rPr>
      </w:pPr>
    </w:p>
    <w:p w:rsidR="00D75FDE" w:rsidRPr="00E91494" w:rsidRDefault="00BA3D6F" w:rsidP="00E91494">
      <w:pPr>
        <w:spacing w:after="0"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</w:pPr>
      <w:r w:rsidRPr="00E9149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A80F52" w:rsidRPr="00E91494" w:rsidRDefault="00A80F52" w:rsidP="00E91494">
      <w:pPr>
        <w:spacing w:after="0" w:line="360" w:lineRule="auto"/>
        <w:ind w:left="720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0034C3" w:rsidRPr="00E91494" w:rsidRDefault="000034C3" w:rsidP="00E91494">
      <w:pPr>
        <w:pStyle w:val="a3"/>
        <w:spacing w:line="360" w:lineRule="auto"/>
        <w:ind w:left="78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0034C3" w:rsidRPr="00E91494" w:rsidSect="0079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E55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392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41F85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1A56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D7F6F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3536"/>
    <w:multiLevelType w:val="hybridMultilevel"/>
    <w:tmpl w:val="3BE666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9200EBC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F1D54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F3778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359B2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A5951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12E1A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D17A5"/>
    <w:multiLevelType w:val="hybridMultilevel"/>
    <w:tmpl w:val="0ECE63AA"/>
    <w:lvl w:ilvl="0" w:tplc="D0B67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C9D"/>
    <w:rsid w:val="000034C3"/>
    <w:rsid w:val="0001506B"/>
    <w:rsid w:val="000334E5"/>
    <w:rsid w:val="0005267C"/>
    <w:rsid w:val="000715D5"/>
    <w:rsid w:val="00140A32"/>
    <w:rsid w:val="001B0549"/>
    <w:rsid w:val="001B2186"/>
    <w:rsid w:val="002812BB"/>
    <w:rsid w:val="00281B4C"/>
    <w:rsid w:val="002D39C0"/>
    <w:rsid w:val="00314AFE"/>
    <w:rsid w:val="0042694A"/>
    <w:rsid w:val="00590C8B"/>
    <w:rsid w:val="006621DA"/>
    <w:rsid w:val="00712A25"/>
    <w:rsid w:val="00797BB0"/>
    <w:rsid w:val="007F6610"/>
    <w:rsid w:val="00840EC6"/>
    <w:rsid w:val="00842ABA"/>
    <w:rsid w:val="00876C9D"/>
    <w:rsid w:val="0097082D"/>
    <w:rsid w:val="009A614A"/>
    <w:rsid w:val="00A43FA8"/>
    <w:rsid w:val="00A80F52"/>
    <w:rsid w:val="00BA3D6F"/>
    <w:rsid w:val="00C83CF5"/>
    <w:rsid w:val="00D3049F"/>
    <w:rsid w:val="00D75FDE"/>
    <w:rsid w:val="00E43F45"/>
    <w:rsid w:val="00E85DA5"/>
    <w:rsid w:val="00E91494"/>
    <w:rsid w:val="00ED3C96"/>
    <w:rsid w:val="00ED3F07"/>
    <w:rsid w:val="00F25876"/>
    <w:rsid w:val="00F53EF4"/>
    <w:rsid w:val="00F920D1"/>
    <w:rsid w:val="00FB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C3"/>
    <w:pPr>
      <w:ind w:left="720"/>
      <w:contextualSpacing/>
    </w:pPr>
  </w:style>
  <w:style w:type="character" w:styleId="a4">
    <w:name w:val="Strong"/>
    <w:basedOn w:val="a0"/>
    <w:qFormat/>
    <w:rsid w:val="00C83CF5"/>
    <w:rPr>
      <w:b/>
      <w:bCs/>
    </w:rPr>
  </w:style>
  <w:style w:type="paragraph" w:styleId="a5">
    <w:name w:val="Normal (Web)"/>
    <w:basedOn w:val="a"/>
    <w:uiPriority w:val="99"/>
    <w:rsid w:val="00C8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129</cp:revision>
  <dcterms:created xsi:type="dcterms:W3CDTF">2023-05-08T07:37:00Z</dcterms:created>
  <dcterms:modified xsi:type="dcterms:W3CDTF">2023-05-10T08:50:00Z</dcterms:modified>
</cp:coreProperties>
</file>